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C6A" w:rsidRDefault="007E3C6A" w:rsidP="007E3C6A">
      <w:pPr>
        <w:pStyle w:val="Title"/>
      </w:pPr>
      <w:r>
        <w:t>CIGRÉ-US</w:t>
      </w:r>
      <w:r w:rsidR="000D1BA8">
        <w:t xml:space="preserve"> </w:t>
      </w:r>
      <w:r>
        <w:t>N</w:t>
      </w:r>
      <w:r w:rsidR="000D1BA8">
        <w:t xml:space="preserve">ational </w:t>
      </w:r>
      <w:r>
        <w:t>C</w:t>
      </w:r>
      <w:r w:rsidR="000D1BA8">
        <w:t>ommittee</w:t>
      </w:r>
      <w:r>
        <w:t xml:space="preserve"> </w:t>
      </w:r>
    </w:p>
    <w:sdt>
      <w:sdtPr>
        <w:rPr>
          <w:rStyle w:val="SubtitleChar"/>
        </w:rPr>
        <w:alias w:val="Title"/>
        <w:tag w:val=""/>
        <w:id w:val="-202022939"/>
        <w:placeholder>
          <w:docPart w:val="B00146235E6C43758DAFED68C6AAEF7E"/>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7E3C6A" w:rsidRPr="000D1BA8" w:rsidRDefault="00203BDD" w:rsidP="000D1BA8">
          <w:pPr>
            <w:pStyle w:val="Title"/>
            <w:spacing w:after="0"/>
            <w:rPr>
              <w:iCs/>
              <w:color w:val="008B5B" w:themeColor="text2"/>
              <w:spacing w:val="15"/>
              <w:kern w:val="0"/>
              <w:sz w:val="24"/>
              <w:szCs w:val="24"/>
            </w:rPr>
          </w:pPr>
          <w:r>
            <w:rPr>
              <w:rStyle w:val="SubtitleChar"/>
            </w:rPr>
            <w:t>2018 Next Generation Network Paper Competition</w:t>
          </w:r>
        </w:p>
      </w:sdtContent>
    </w:sdt>
    <w:p w:rsidR="00943E04" w:rsidRDefault="00943E04" w:rsidP="00943E04">
      <w:pPr>
        <w:pStyle w:val="Heading1"/>
      </w:pPr>
      <w:r>
        <w:t>Introduction</w:t>
      </w:r>
    </w:p>
    <w:p w:rsidR="00EB56F6" w:rsidRDefault="00D0065F" w:rsidP="00943E04">
      <w:r>
        <w:t>CIGRÉ-US</w:t>
      </w:r>
      <w:r w:rsidR="000D1BA8">
        <w:t xml:space="preserve"> </w:t>
      </w:r>
      <w:r>
        <w:t>N</w:t>
      </w:r>
      <w:r w:rsidR="000D1BA8">
        <w:t xml:space="preserve">ational </w:t>
      </w:r>
      <w:r>
        <w:t>C</w:t>
      </w:r>
      <w:r w:rsidR="000D1BA8">
        <w:t>ommittee</w:t>
      </w:r>
      <w:r w:rsidR="005B4C87">
        <w:t xml:space="preserve"> N</w:t>
      </w:r>
      <w:r w:rsidR="000D1BA8">
        <w:t xml:space="preserve">ext Generation </w:t>
      </w:r>
      <w:r w:rsidR="005B4C87">
        <w:t>N</w:t>
      </w:r>
      <w:r w:rsidR="000D1BA8">
        <w:t xml:space="preserve">etwork </w:t>
      </w:r>
      <w:r w:rsidR="00C30B1B">
        <w:t xml:space="preserve">(NGN) </w:t>
      </w:r>
      <w:r w:rsidR="000D1BA8">
        <w:t>is holding a</w:t>
      </w:r>
      <w:r w:rsidR="00C94837">
        <w:t xml:space="preserve"> synopsis</w:t>
      </w:r>
      <w:r w:rsidR="000D1BA8">
        <w:t xml:space="preserve"> </w:t>
      </w:r>
      <w:r w:rsidR="00C94837">
        <w:t>(</w:t>
      </w:r>
      <w:r w:rsidR="000D1BA8">
        <w:t>abstract</w:t>
      </w:r>
      <w:r w:rsidR="00C94837">
        <w:t>)</w:t>
      </w:r>
      <w:r w:rsidR="000D1BA8">
        <w:t xml:space="preserve"> and paper competition </w:t>
      </w:r>
      <w:r w:rsidR="00D4132E">
        <w:t xml:space="preserve">to encourage students and early professionals to share their experience and knowledge with others in the industry. </w:t>
      </w:r>
    </w:p>
    <w:p w:rsidR="00C46A7F" w:rsidRDefault="00C46A7F" w:rsidP="00FF2029">
      <w:r>
        <w:t xml:space="preserve">The </w:t>
      </w:r>
      <w:r w:rsidR="00C94837">
        <w:t>synopsis</w:t>
      </w:r>
      <w:r>
        <w:t xml:space="preserve"> and technical paper must be </w:t>
      </w:r>
      <w:r w:rsidR="003B6952">
        <w:t>in alignment with the 201</w:t>
      </w:r>
      <w:r w:rsidR="007058D2">
        <w:t>8</w:t>
      </w:r>
      <w:r w:rsidR="003B6952">
        <w:t xml:space="preserve"> Paris Session Call for Papers</w:t>
      </w:r>
      <w:r w:rsidR="00C94837">
        <w:t>. The CIGRE 2018 synopsis</w:t>
      </w:r>
      <w:r w:rsidR="003B6952">
        <w:t xml:space="preserve"> </w:t>
      </w:r>
      <w:r w:rsidR="00C94837">
        <w:t xml:space="preserve">template </w:t>
      </w:r>
      <w:r w:rsidR="00FF2029">
        <w:t>document (</w:t>
      </w:r>
      <w:hyperlink r:id="rId8" w:history="1">
        <w:r w:rsidR="007058D2">
          <w:rPr>
            <w:rStyle w:val="Hyperlink"/>
          </w:rPr>
          <w:t>Link</w:t>
        </w:r>
      </w:hyperlink>
      <w:r w:rsidR="003B6952" w:rsidRPr="007116A6">
        <w:t>)</w:t>
      </w:r>
      <w:r w:rsidR="00C94837">
        <w:t xml:space="preserve"> must be used to format the synopsis for submittal</w:t>
      </w:r>
      <w:r w:rsidR="003B6952">
        <w:t xml:space="preserve">.  The </w:t>
      </w:r>
      <w:r w:rsidR="00C94837">
        <w:t xml:space="preserve">authors of the </w:t>
      </w:r>
      <w:r w:rsidR="003B6952">
        <w:t xml:space="preserve">top </w:t>
      </w:r>
      <w:r w:rsidR="002B7A7E">
        <w:t>ten</w:t>
      </w:r>
      <w:r w:rsidR="00C94837">
        <w:t xml:space="preserve"> synopses will prepare </w:t>
      </w:r>
      <w:r w:rsidR="003B6952">
        <w:t>technical papers</w:t>
      </w:r>
      <w:r w:rsidR="00C94837">
        <w:t xml:space="preserve"> (according to the 2018 CIGRE paper template document)</w:t>
      </w:r>
      <w:r w:rsidR="003B6952">
        <w:t xml:space="preserve"> </w:t>
      </w:r>
      <w:r w:rsidR="00C94837">
        <w:t xml:space="preserve">and </w:t>
      </w:r>
      <w:r w:rsidR="003B6952">
        <w:t xml:space="preserve">will present </w:t>
      </w:r>
      <w:r w:rsidR="00C94837">
        <w:t xml:space="preserve">their papers </w:t>
      </w:r>
      <w:r w:rsidR="003B6952">
        <w:t>at the 201</w:t>
      </w:r>
      <w:r w:rsidR="00080395">
        <w:t>8</w:t>
      </w:r>
      <w:r w:rsidR="003B6952">
        <w:t xml:space="preserve"> Grid of the Future conference, where one grand prize will be awarded.  </w:t>
      </w:r>
    </w:p>
    <w:p w:rsidR="000D1BA8" w:rsidRDefault="000D1BA8" w:rsidP="00943E04">
      <w:pPr>
        <w:pStyle w:val="Heading1"/>
      </w:pPr>
      <w:r>
        <w:t>qualifications</w:t>
      </w:r>
    </w:p>
    <w:p w:rsidR="000D1BA8" w:rsidRDefault="000D1BA8" w:rsidP="00B05BD3">
      <w:pPr>
        <w:spacing w:after="0"/>
      </w:pPr>
      <w:r>
        <w:t>To quali</w:t>
      </w:r>
      <w:r w:rsidR="00735065">
        <w:t>fy for the competition, you must fulfil both requirements 1 and 2</w:t>
      </w:r>
      <w:r>
        <w:t>:</w:t>
      </w:r>
    </w:p>
    <w:p w:rsidR="000D1BA8" w:rsidRDefault="00735065" w:rsidP="00735065">
      <w:pPr>
        <w:pStyle w:val="ListParagraph"/>
        <w:numPr>
          <w:ilvl w:val="0"/>
          <w:numId w:val="23"/>
        </w:numPr>
      </w:pPr>
      <w:r>
        <w:t>Be a current</w:t>
      </w:r>
      <w:r w:rsidR="000D1BA8">
        <w:t xml:space="preserve"> CIGR</w:t>
      </w:r>
      <w:r>
        <w:rPr>
          <w:rFonts w:cs="Arial"/>
        </w:rPr>
        <w:t>É</w:t>
      </w:r>
      <w:r w:rsidR="000D1BA8">
        <w:t xml:space="preserve"> member</w:t>
      </w:r>
      <w:r w:rsidR="00EB56F6">
        <w:t xml:space="preserve"> located in the United States.</w:t>
      </w:r>
      <w:r w:rsidR="00FC6489">
        <w:t xml:space="preserve"> 201</w:t>
      </w:r>
      <w:r w:rsidR="00080395">
        <w:t>8</w:t>
      </w:r>
      <w:r w:rsidR="000D1BA8">
        <w:t xml:space="preserve"> </w:t>
      </w:r>
      <w:r w:rsidR="00E56EA1">
        <w:t xml:space="preserve">student membership is free! Register </w:t>
      </w:r>
      <w:r w:rsidR="000D1BA8">
        <w:t xml:space="preserve">at </w:t>
      </w:r>
      <w:hyperlink r:id="rId9" w:history="1">
        <w:r w:rsidR="00E56EA1" w:rsidRPr="00E56EA1">
          <w:rPr>
            <w:rStyle w:val="Hyperlink"/>
          </w:rPr>
          <w:t>cigre-usnc.tamu.edu/membership/</w:t>
        </w:r>
      </w:hyperlink>
      <w:r w:rsidR="000D1BA8">
        <w:t>.</w:t>
      </w:r>
    </w:p>
    <w:p w:rsidR="00735065" w:rsidRDefault="00735065" w:rsidP="00735065">
      <w:pPr>
        <w:pStyle w:val="ListParagraph"/>
        <w:numPr>
          <w:ilvl w:val="0"/>
          <w:numId w:val="23"/>
        </w:numPr>
        <w:jc w:val="left"/>
      </w:pPr>
      <w:r>
        <w:t>Be either a or b</w:t>
      </w:r>
    </w:p>
    <w:p w:rsidR="00014C2C" w:rsidRDefault="00F21133" w:rsidP="00273003">
      <w:pPr>
        <w:pStyle w:val="ListParagraph"/>
        <w:numPr>
          <w:ilvl w:val="1"/>
          <w:numId w:val="23"/>
        </w:numPr>
        <w:spacing w:after="0"/>
      </w:pPr>
      <w:r>
        <w:t>U</w:t>
      </w:r>
      <w:r w:rsidR="00014C2C">
        <w:t>ndergraduate student or graduate student with interest in power systems</w:t>
      </w:r>
      <w:r w:rsidR="00735065">
        <w:t>, or</w:t>
      </w:r>
    </w:p>
    <w:p w:rsidR="00014C2C" w:rsidRPr="00EC3173" w:rsidRDefault="00F21133" w:rsidP="00273003">
      <w:pPr>
        <w:pStyle w:val="ListParagraph"/>
        <w:numPr>
          <w:ilvl w:val="1"/>
          <w:numId w:val="23"/>
        </w:numPr>
        <w:spacing w:after="0"/>
      </w:pPr>
      <w:r>
        <w:t>P</w:t>
      </w:r>
      <w:r w:rsidR="00014C2C">
        <w:t xml:space="preserve">ower system professional with 10 years or less </w:t>
      </w:r>
      <w:r w:rsidR="002B7A7E">
        <w:t xml:space="preserve">full-time </w:t>
      </w:r>
      <w:r w:rsidR="00014C2C">
        <w:t>experience</w:t>
      </w:r>
      <w:r w:rsidR="003B6952">
        <w:t>.</w:t>
      </w:r>
      <w:r w:rsidR="00480E55">
        <w:t xml:space="preserve"> </w:t>
      </w:r>
      <w:r w:rsidR="00480E55" w:rsidRPr="00EC3173">
        <w:t xml:space="preserve">Power system experience for this competition is classified as any </w:t>
      </w:r>
      <w:r w:rsidR="002B7A7E">
        <w:t xml:space="preserve">full-time </w:t>
      </w:r>
      <w:r w:rsidR="00480E55" w:rsidRPr="00EC3173">
        <w:t xml:space="preserve">experience </w:t>
      </w:r>
      <w:r w:rsidR="00FF2029" w:rsidRPr="00EC3173">
        <w:t xml:space="preserve">beyond </w:t>
      </w:r>
      <w:r w:rsidR="00FF2029">
        <w:t>the</w:t>
      </w:r>
      <w:r w:rsidR="002B7A7E">
        <w:t xml:space="preserve"> last degree received</w:t>
      </w:r>
      <w:r w:rsidR="00480E55" w:rsidRPr="00EC3173">
        <w:t xml:space="preserve"> in the power field.  </w:t>
      </w:r>
    </w:p>
    <w:p w:rsidR="000C6295" w:rsidRPr="00014C2C" w:rsidRDefault="00943E04" w:rsidP="000C6295">
      <w:pPr>
        <w:pStyle w:val="Heading1"/>
      </w:pPr>
      <w:r>
        <w:t>Competition Format</w:t>
      </w:r>
    </w:p>
    <w:p w:rsidR="00D4132E" w:rsidRDefault="00D4132E" w:rsidP="00D4132E">
      <w:pPr>
        <w:pStyle w:val="Heading2"/>
        <w:numPr>
          <w:ilvl w:val="0"/>
          <w:numId w:val="0"/>
        </w:numPr>
      </w:pPr>
      <w:r>
        <w:rPr>
          <w:noProof/>
          <w:lang w:val="en-US"/>
        </w:rPr>
        <w:drawing>
          <wp:inline distT="0" distB="0" distL="0" distR="0" wp14:anchorId="46DF4CE9" wp14:editId="7F965025">
            <wp:extent cx="6143074" cy="1775245"/>
            <wp:effectExtent l="76200" t="57150" r="863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B5FCA" w:rsidRPr="002B5FCA" w:rsidRDefault="00122656" w:rsidP="002B5FCA">
      <w:pPr>
        <w:pStyle w:val="Heading2"/>
      </w:pPr>
      <w:r>
        <w:t>US Competition</w:t>
      </w:r>
    </w:p>
    <w:p w:rsidR="00735065" w:rsidRDefault="006A60B6" w:rsidP="00735065">
      <w:pPr>
        <w:spacing w:after="0"/>
        <w:ind w:left="1080" w:hanging="1080"/>
        <w:rPr>
          <w:b/>
        </w:rPr>
      </w:pPr>
      <w:r w:rsidRPr="00D4132E">
        <w:rPr>
          <w:b/>
        </w:rPr>
        <w:t>Submittal</w:t>
      </w:r>
    </w:p>
    <w:p w:rsidR="00735065" w:rsidRDefault="00943E04" w:rsidP="00735065">
      <w:pPr>
        <w:pStyle w:val="ListParagraph"/>
        <w:numPr>
          <w:ilvl w:val="0"/>
          <w:numId w:val="25"/>
        </w:numPr>
      </w:pPr>
      <w:r>
        <w:t xml:space="preserve">Each </w:t>
      </w:r>
      <w:r w:rsidR="00D4132E">
        <w:t>participant</w:t>
      </w:r>
      <w:r>
        <w:t xml:space="preserve"> </w:t>
      </w:r>
      <w:r w:rsidR="00D4132E">
        <w:t>submits</w:t>
      </w:r>
      <w:r>
        <w:t xml:space="preserve"> a</w:t>
      </w:r>
      <w:r w:rsidR="00AE3F41">
        <w:t xml:space="preserve"> </w:t>
      </w:r>
      <w:r w:rsidR="002B7A7E">
        <w:t>synopsis</w:t>
      </w:r>
      <w:r>
        <w:t xml:space="preserve"> </w:t>
      </w:r>
      <w:r w:rsidR="00B436D6" w:rsidRPr="00B436D6">
        <w:t>b</w:t>
      </w:r>
      <w:r w:rsidR="00D4132E">
        <w:t>y</w:t>
      </w:r>
      <w:r w:rsidR="00B436D6" w:rsidRPr="00B436D6">
        <w:t xml:space="preserve"> </w:t>
      </w:r>
      <w:r w:rsidR="00AE3F41" w:rsidRPr="00AE3F41">
        <w:rPr>
          <w:b/>
        </w:rPr>
        <w:t>5/</w:t>
      </w:r>
      <w:r w:rsidR="00BD6DDB">
        <w:rPr>
          <w:b/>
        </w:rPr>
        <w:t>4</w:t>
      </w:r>
      <w:r w:rsidR="00AE3F41" w:rsidRPr="00AE3F41">
        <w:rPr>
          <w:b/>
        </w:rPr>
        <w:t>/1</w:t>
      </w:r>
      <w:r w:rsidR="00BD6DDB">
        <w:rPr>
          <w:b/>
        </w:rPr>
        <w:t>8</w:t>
      </w:r>
      <w:r w:rsidR="00AE3F41">
        <w:t xml:space="preserve"> (</w:t>
      </w:r>
      <w:r w:rsidR="00AE3F41" w:rsidRPr="00AE3F41">
        <w:rPr>
          <w:i/>
        </w:rPr>
        <w:t>extended date</w:t>
      </w:r>
      <w:r w:rsidR="00AE3F41">
        <w:t>)</w:t>
      </w:r>
      <w:r w:rsidR="00B436D6" w:rsidRPr="00B436D6">
        <w:t xml:space="preserve">.  </w:t>
      </w:r>
    </w:p>
    <w:p w:rsidR="00735065" w:rsidRDefault="007116A6" w:rsidP="00735065">
      <w:pPr>
        <w:pStyle w:val="ListParagraph"/>
        <w:numPr>
          <w:ilvl w:val="0"/>
          <w:numId w:val="25"/>
        </w:numPr>
      </w:pPr>
      <w:r>
        <w:t>T</w:t>
      </w:r>
      <w:r w:rsidR="00735065">
        <w:t xml:space="preserve">hey will receive notification no later than </w:t>
      </w:r>
      <w:r w:rsidR="00BD6DDB">
        <w:rPr>
          <w:b/>
        </w:rPr>
        <w:t>5</w:t>
      </w:r>
      <w:r w:rsidR="00974FCE" w:rsidRPr="00AE3F41">
        <w:rPr>
          <w:b/>
        </w:rPr>
        <w:t>/</w:t>
      </w:r>
      <w:r w:rsidR="00974FCE">
        <w:rPr>
          <w:b/>
        </w:rPr>
        <w:t>2</w:t>
      </w:r>
      <w:r w:rsidR="00BD6DDB">
        <w:rPr>
          <w:b/>
        </w:rPr>
        <w:t>1</w:t>
      </w:r>
      <w:r w:rsidR="00974FCE" w:rsidRPr="00AE3F41">
        <w:rPr>
          <w:b/>
        </w:rPr>
        <w:t>/1</w:t>
      </w:r>
      <w:r w:rsidR="00BD6DDB">
        <w:rPr>
          <w:b/>
        </w:rPr>
        <w:t>8</w:t>
      </w:r>
      <w:r w:rsidR="00974FCE">
        <w:t xml:space="preserve"> </w:t>
      </w:r>
      <w:r w:rsidR="00195219">
        <w:t>if the</w:t>
      </w:r>
      <w:r w:rsidR="002B7A7E">
        <w:t>ir</w:t>
      </w:r>
      <w:r w:rsidR="00195219">
        <w:t xml:space="preserve"> </w:t>
      </w:r>
      <w:r w:rsidR="002B7A7E">
        <w:t>synopsis</w:t>
      </w:r>
      <w:r w:rsidR="00195219">
        <w:t xml:space="preserve"> is accepted</w:t>
      </w:r>
      <w:r w:rsidR="00735065">
        <w:t>.</w:t>
      </w:r>
      <w:r w:rsidR="00195219">
        <w:t xml:space="preserve"> Ten</w:t>
      </w:r>
      <w:r w:rsidR="00195219" w:rsidRPr="00B436D6">
        <w:t xml:space="preserve"> </w:t>
      </w:r>
      <w:r w:rsidR="00195219">
        <w:t>participants</w:t>
      </w:r>
      <w:r w:rsidR="00195219" w:rsidRPr="00B436D6">
        <w:t xml:space="preserve"> will be selected</w:t>
      </w:r>
      <w:r w:rsidR="00195219">
        <w:t xml:space="preserve"> </w:t>
      </w:r>
      <w:r w:rsidR="00195219" w:rsidRPr="00B436D6">
        <w:t>to submit full papers</w:t>
      </w:r>
      <w:r w:rsidR="00195219">
        <w:t xml:space="preserve"> by</w:t>
      </w:r>
      <w:r w:rsidR="00195219" w:rsidRPr="00B436D6">
        <w:t xml:space="preserve"> </w:t>
      </w:r>
      <w:r w:rsidR="009E71F5">
        <w:rPr>
          <w:b/>
        </w:rPr>
        <w:t>7</w:t>
      </w:r>
      <w:r w:rsidR="009E71F5" w:rsidRPr="009E71F5">
        <w:rPr>
          <w:b/>
        </w:rPr>
        <w:t>/</w:t>
      </w:r>
      <w:r w:rsidR="00BD6DDB">
        <w:rPr>
          <w:b/>
        </w:rPr>
        <w:t>27</w:t>
      </w:r>
      <w:r w:rsidR="009E71F5" w:rsidRPr="009E71F5">
        <w:rPr>
          <w:b/>
        </w:rPr>
        <w:t>/1</w:t>
      </w:r>
      <w:r w:rsidR="00BD6DDB">
        <w:rPr>
          <w:b/>
        </w:rPr>
        <w:t>8</w:t>
      </w:r>
      <w:r w:rsidR="00195219">
        <w:t>.</w:t>
      </w:r>
      <w:r w:rsidR="002B7A7E">
        <w:t xml:space="preserve"> They will receive the 2018 CIGRE paper preparation template document.</w:t>
      </w:r>
    </w:p>
    <w:p w:rsidR="001E22AE" w:rsidRDefault="00E56EA1" w:rsidP="00735065">
      <w:pPr>
        <w:pStyle w:val="ListParagraph"/>
        <w:numPr>
          <w:ilvl w:val="0"/>
          <w:numId w:val="25"/>
        </w:numPr>
      </w:pPr>
      <w:r>
        <w:t>Five</w:t>
      </w:r>
      <w:r w:rsidR="005C1341">
        <w:t xml:space="preserve"> </w:t>
      </w:r>
      <w:r w:rsidR="002B5FCA">
        <w:t xml:space="preserve">participants </w:t>
      </w:r>
      <w:r w:rsidR="006A60B6">
        <w:t>will be</w:t>
      </w:r>
      <w:r w:rsidR="00B436D6">
        <w:t xml:space="preserve"> selected to </w:t>
      </w:r>
      <w:r w:rsidR="002B5FCA">
        <w:t>present</w:t>
      </w:r>
      <w:r w:rsidR="00B436D6">
        <w:t xml:space="preserve"> a</w:t>
      </w:r>
      <w:r w:rsidR="00603AEC">
        <w:t>t the 201</w:t>
      </w:r>
      <w:r w:rsidR="00BD6DDB">
        <w:t>8</w:t>
      </w:r>
      <w:r w:rsidR="00603AEC">
        <w:t xml:space="preserve"> Grid of the Future Symposium</w:t>
      </w:r>
      <w:r w:rsidR="00735065">
        <w:t>.</w:t>
      </w:r>
      <w:r w:rsidR="007116A6">
        <w:t xml:space="preserve"> They will receive notification no later than </w:t>
      </w:r>
      <w:r w:rsidR="00BD6DDB" w:rsidRPr="00EB3957">
        <w:rPr>
          <w:b/>
        </w:rPr>
        <w:t>9</w:t>
      </w:r>
      <w:r w:rsidR="00E37ADD" w:rsidRPr="00EB3957">
        <w:rPr>
          <w:b/>
        </w:rPr>
        <w:t>/</w:t>
      </w:r>
      <w:r w:rsidR="00BD6DDB" w:rsidRPr="00EB3957">
        <w:rPr>
          <w:b/>
        </w:rPr>
        <w:t>21</w:t>
      </w:r>
      <w:r w:rsidR="00E37ADD" w:rsidRPr="00EB3957">
        <w:rPr>
          <w:b/>
        </w:rPr>
        <w:t>/1</w:t>
      </w:r>
      <w:r w:rsidR="00BD6DDB" w:rsidRPr="00EB3957">
        <w:rPr>
          <w:b/>
        </w:rPr>
        <w:t>8</w:t>
      </w:r>
      <w:r w:rsidR="00E37ADD">
        <w:t>.</w:t>
      </w:r>
    </w:p>
    <w:p w:rsidR="00735065" w:rsidRDefault="006A60B6" w:rsidP="002B5FCA">
      <w:pPr>
        <w:pStyle w:val="ListParagraph"/>
        <w:numPr>
          <w:ilvl w:val="0"/>
          <w:numId w:val="0"/>
        </w:numPr>
        <w:ind w:left="990" w:hanging="990"/>
        <w:rPr>
          <w:b/>
        </w:rPr>
      </w:pPr>
      <w:r w:rsidRPr="006A60B6">
        <w:rPr>
          <w:b/>
        </w:rPr>
        <w:t>Presentation</w:t>
      </w:r>
    </w:p>
    <w:p w:rsidR="00735065" w:rsidRDefault="00735065" w:rsidP="00735065">
      <w:pPr>
        <w:pStyle w:val="ListParagraph"/>
        <w:numPr>
          <w:ilvl w:val="0"/>
          <w:numId w:val="26"/>
        </w:numPr>
      </w:pPr>
      <w:r>
        <w:t xml:space="preserve">The </w:t>
      </w:r>
      <w:r w:rsidR="00E56EA1">
        <w:t>five</w:t>
      </w:r>
      <w:r w:rsidR="001E22AE">
        <w:t xml:space="preserve"> </w:t>
      </w:r>
      <w:r w:rsidR="00B05BD3">
        <w:t>participant</w:t>
      </w:r>
      <w:r w:rsidR="00663F4F">
        <w:t>s</w:t>
      </w:r>
      <w:r w:rsidR="00B436D6">
        <w:t xml:space="preserve"> </w:t>
      </w:r>
      <w:r w:rsidR="00FC6489">
        <w:t>will each present at the 201</w:t>
      </w:r>
      <w:r w:rsidR="00EB3957">
        <w:t>8</w:t>
      </w:r>
      <w:r w:rsidR="00921F90">
        <w:t xml:space="preserve"> Gri</w:t>
      </w:r>
      <w:r w:rsidR="001E22AE">
        <w:t>d of the Future Symposium</w:t>
      </w:r>
      <w:r w:rsidR="00C77E37">
        <w:t xml:space="preserve"> </w:t>
      </w:r>
      <w:r w:rsidR="002B7A7E">
        <w:t xml:space="preserve">on </w:t>
      </w:r>
      <w:r w:rsidR="002B7A7E" w:rsidRPr="00405FA4">
        <w:rPr>
          <w:b/>
        </w:rPr>
        <w:t>10/</w:t>
      </w:r>
      <w:r w:rsidR="00EB3957" w:rsidRPr="00405FA4">
        <w:rPr>
          <w:b/>
        </w:rPr>
        <w:t>30</w:t>
      </w:r>
      <w:r w:rsidR="002B7A7E" w:rsidRPr="00405FA4">
        <w:rPr>
          <w:b/>
        </w:rPr>
        <w:t>/1</w:t>
      </w:r>
      <w:r w:rsidR="00BD6DDB" w:rsidRPr="00405FA4">
        <w:rPr>
          <w:b/>
        </w:rPr>
        <w:t>8</w:t>
      </w:r>
      <w:r w:rsidR="002B7A7E">
        <w:t xml:space="preserve"> </w:t>
      </w:r>
      <w:r w:rsidR="00FF2029">
        <w:t>during the</w:t>
      </w:r>
      <w:r w:rsidR="002B7A7E">
        <w:t xml:space="preserve"> Symposium </w:t>
      </w:r>
      <w:r w:rsidR="00D04819">
        <w:t xml:space="preserve">in </w:t>
      </w:r>
      <w:r w:rsidR="00EB3957">
        <w:t>Reston, VA</w:t>
      </w:r>
      <w:r w:rsidR="001E22AE">
        <w:t xml:space="preserve">. </w:t>
      </w:r>
      <w:r w:rsidR="00122656">
        <w:t xml:space="preserve">Each </w:t>
      </w:r>
      <w:r w:rsidR="00B05BD3">
        <w:t>part</w:t>
      </w:r>
      <w:r w:rsidR="006B5B22">
        <w:t>i</w:t>
      </w:r>
      <w:r w:rsidR="00B05BD3">
        <w:t>cipant</w:t>
      </w:r>
      <w:r w:rsidR="00122656">
        <w:t xml:space="preserve"> w</w:t>
      </w:r>
      <w:r w:rsidR="001E22AE">
        <w:t xml:space="preserve">ill have </w:t>
      </w:r>
      <w:r w:rsidR="00E56EA1">
        <w:t>ten</w:t>
      </w:r>
      <w:r w:rsidR="001E22AE">
        <w:t xml:space="preserve"> minutes for their presentation, followed by </w:t>
      </w:r>
      <w:r w:rsidR="00E56EA1">
        <w:t>five</w:t>
      </w:r>
      <w:r w:rsidR="001E22AE">
        <w:t xml:space="preserve"> minutes of Q&amp;A. </w:t>
      </w:r>
    </w:p>
    <w:p w:rsidR="00AA0ED4" w:rsidRDefault="00603AEC" w:rsidP="00735065">
      <w:pPr>
        <w:pStyle w:val="ListParagraph"/>
        <w:numPr>
          <w:ilvl w:val="0"/>
          <w:numId w:val="26"/>
        </w:numPr>
      </w:pPr>
      <w:r>
        <w:lastRenderedPageBreak/>
        <w:t>The first</w:t>
      </w:r>
      <w:r w:rsidR="002B7A7E">
        <w:t>-</w:t>
      </w:r>
      <w:r>
        <w:t xml:space="preserve">place </w:t>
      </w:r>
      <w:r w:rsidR="00B05BD3">
        <w:t>winner</w:t>
      </w:r>
      <w:r>
        <w:t xml:space="preserve"> will be announced </w:t>
      </w:r>
      <w:r w:rsidR="002B7A7E">
        <w:t>on 10/</w:t>
      </w:r>
      <w:r w:rsidR="00405FA4">
        <w:t>31</w:t>
      </w:r>
      <w:r w:rsidR="002B7A7E">
        <w:t>/</w:t>
      </w:r>
      <w:r w:rsidR="00FF2029">
        <w:t>1</w:t>
      </w:r>
      <w:r w:rsidR="00405FA4">
        <w:t>8</w:t>
      </w:r>
      <w:r w:rsidR="00FF2029">
        <w:t xml:space="preserve"> at</w:t>
      </w:r>
      <w:r w:rsidR="00E37ADD">
        <w:t xml:space="preserve"> the Grid of the Future Symposium.</w:t>
      </w:r>
      <w:r w:rsidR="00AA0ED4" w:rsidRPr="00735065">
        <w:rPr>
          <w:color w:val="FF0000"/>
        </w:rPr>
        <w:t xml:space="preserve"> </w:t>
      </w:r>
    </w:p>
    <w:p w:rsidR="00F504A9" w:rsidRDefault="00F504A9" w:rsidP="002B5FCA">
      <w:pPr>
        <w:pStyle w:val="ListParagraph"/>
        <w:numPr>
          <w:ilvl w:val="0"/>
          <w:numId w:val="0"/>
        </w:numPr>
        <w:ind w:left="990" w:hanging="990"/>
        <w:rPr>
          <w:b/>
        </w:rPr>
      </w:pPr>
    </w:p>
    <w:p w:rsidR="00735065" w:rsidRDefault="006A60B6" w:rsidP="002B5FCA">
      <w:pPr>
        <w:pStyle w:val="ListParagraph"/>
        <w:numPr>
          <w:ilvl w:val="0"/>
          <w:numId w:val="0"/>
        </w:numPr>
        <w:ind w:left="990" w:hanging="990"/>
        <w:rPr>
          <w:b/>
        </w:rPr>
      </w:pPr>
      <w:r w:rsidRPr="006A60B6">
        <w:rPr>
          <w:b/>
        </w:rPr>
        <w:t>Prizes</w:t>
      </w:r>
    </w:p>
    <w:p w:rsidR="00304E8D" w:rsidRDefault="00304E8D" w:rsidP="00304E8D">
      <w:pPr>
        <w:pStyle w:val="ListParagraph"/>
        <w:numPr>
          <w:ilvl w:val="0"/>
          <w:numId w:val="27"/>
        </w:numPr>
      </w:pPr>
      <w:r>
        <w:t xml:space="preserve">All top five participants will </w:t>
      </w:r>
      <w:r w:rsidR="002B7A7E">
        <w:t>receive complimentary</w:t>
      </w:r>
      <w:r>
        <w:t xml:space="preserve"> Grid of the Future Symposium registration ($500</w:t>
      </w:r>
      <w:r w:rsidR="00875CAE">
        <w:t xml:space="preserve"> value</w:t>
      </w:r>
      <w:r>
        <w:t xml:space="preserve">). </w:t>
      </w:r>
      <w:r w:rsidRPr="00EC5ECD">
        <w:t xml:space="preserve"> </w:t>
      </w:r>
    </w:p>
    <w:p w:rsidR="00195219" w:rsidRPr="004254AD" w:rsidRDefault="00195219" w:rsidP="00D04819">
      <w:pPr>
        <w:pStyle w:val="ListParagraph"/>
        <w:numPr>
          <w:ilvl w:val="0"/>
          <w:numId w:val="27"/>
        </w:numPr>
      </w:pPr>
      <w:r w:rsidRPr="004254AD">
        <w:t xml:space="preserve">The winning participant will </w:t>
      </w:r>
      <w:r w:rsidR="004254AD" w:rsidRPr="004254AD">
        <w:t xml:space="preserve">have an option to choose between </w:t>
      </w:r>
      <w:r w:rsidRPr="004254AD">
        <w:t>a registration to the 20</w:t>
      </w:r>
      <w:r w:rsidR="00405FA4" w:rsidRPr="004254AD">
        <w:t>20</w:t>
      </w:r>
      <w:r w:rsidRPr="004254AD">
        <w:t xml:space="preserve"> Paris Session</w:t>
      </w:r>
      <w:r w:rsidR="004254AD" w:rsidRPr="004254AD">
        <w:t xml:space="preserve"> or 2019 CIGRE Grid of the Future (GOTF). In either case the winner will receive</w:t>
      </w:r>
      <w:r w:rsidRPr="004254AD">
        <w:t xml:space="preserve"> </w:t>
      </w:r>
      <w:r w:rsidR="00F01FDA">
        <w:t>up to the</w:t>
      </w:r>
      <w:bookmarkStart w:id="0" w:name="_GoBack"/>
      <w:bookmarkEnd w:id="0"/>
      <w:r w:rsidRPr="004254AD">
        <w:t xml:space="preserve"> $1000 travel stipend as well as the opportunity to submit for a presentation slot.</w:t>
      </w:r>
    </w:p>
    <w:p w:rsidR="00304E8D" w:rsidRDefault="00304E8D" w:rsidP="00B05BD3">
      <w:pPr>
        <w:pStyle w:val="ListParagraph"/>
        <w:numPr>
          <w:ilvl w:val="0"/>
          <w:numId w:val="27"/>
        </w:numPr>
      </w:pPr>
      <w:r>
        <w:t xml:space="preserve">All prizes are contingent on attendance </w:t>
      </w:r>
      <w:r w:rsidR="002B7A7E">
        <w:t>at the</w:t>
      </w:r>
      <w:r>
        <w:t xml:space="preserve"> events. </w:t>
      </w:r>
    </w:p>
    <w:p w:rsidR="00943E04" w:rsidRDefault="003C4D32" w:rsidP="003C4D32">
      <w:pPr>
        <w:pStyle w:val="Heading1"/>
        <w:numPr>
          <w:ilvl w:val="0"/>
          <w:numId w:val="0"/>
        </w:numPr>
      </w:pPr>
      <w:r>
        <w:t>c</w:t>
      </w:r>
      <w:r>
        <w:tab/>
        <w:t xml:space="preserve">   </w:t>
      </w:r>
      <w:r w:rsidR="00014C2C">
        <w:t>Submission</w:t>
      </w:r>
    </w:p>
    <w:p w:rsidR="002C52F4" w:rsidRDefault="00FF2029" w:rsidP="002C52F4">
      <w:pPr>
        <w:spacing w:after="0"/>
      </w:pPr>
      <w:r>
        <w:rPr>
          <w:b/>
        </w:rPr>
        <w:t>Synopsis</w:t>
      </w:r>
      <w:r w:rsidR="002C52F4">
        <w:t xml:space="preserve"> </w:t>
      </w:r>
    </w:p>
    <w:p w:rsidR="00B05BD3" w:rsidRPr="00EC3173" w:rsidRDefault="00B05BD3" w:rsidP="00014C2C">
      <w:r w:rsidRPr="00EC3173">
        <w:t xml:space="preserve">All participants must send their </w:t>
      </w:r>
      <w:r w:rsidR="002B7A7E">
        <w:t>synopsis</w:t>
      </w:r>
      <w:r w:rsidRPr="00EC3173">
        <w:t xml:space="preserve"> </w:t>
      </w:r>
      <w:r w:rsidR="006A104A" w:rsidRPr="00EC3173">
        <w:t xml:space="preserve">using the </w:t>
      </w:r>
      <w:r w:rsidR="00FF2029">
        <w:t>synopsis</w:t>
      </w:r>
      <w:r w:rsidR="006A104A" w:rsidRPr="00EC3173">
        <w:t xml:space="preserve"> template provided </w:t>
      </w:r>
      <w:r w:rsidRPr="00EC3173">
        <w:t xml:space="preserve">by </w:t>
      </w:r>
      <w:r w:rsidR="00AE3F41" w:rsidRPr="00AE3F41">
        <w:rPr>
          <w:b/>
        </w:rPr>
        <w:t>5/</w:t>
      </w:r>
      <w:r w:rsidR="00405FA4">
        <w:rPr>
          <w:b/>
        </w:rPr>
        <w:t>4</w:t>
      </w:r>
      <w:r w:rsidR="00AE3F41" w:rsidRPr="00AE3F41">
        <w:rPr>
          <w:b/>
        </w:rPr>
        <w:t>/1</w:t>
      </w:r>
      <w:r w:rsidR="00405FA4">
        <w:rPr>
          <w:b/>
        </w:rPr>
        <w:t>8</w:t>
      </w:r>
      <w:r w:rsidR="006A104A" w:rsidRPr="00EC3173">
        <w:t xml:space="preserve"> to </w:t>
      </w:r>
      <w:hyperlink r:id="rId15" w:history="1">
        <w:r w:rsidR="000C017E" w:rsidRPr="001F0D12">
          <w:rPr>
            <w:rStyle w:val="Hyperlink"/>
            <w:rFonts w:ascii="Calibri" w:hAnsi="Calibri" w:cs="Calibri"/>
          </w:rPr>
          <w:t>usnc-ngn@cigre.org</w:t>
        </w:r>
      </w:hyperlink>
      <w:r w:rsidRPr="00EC3173">
        <w:t xml:space="preserve">. </w:t>
      </w:r>
    </w:p>
    <w:p w:rsidR="002C52F4" w:rsidRDefault="002C52F4" w:rsidP="002C52F4">
      <w:pPr>
        <w:spacing w:after="0" w:line="276" w:lineRule="auto"/>
        <w:jc w:val="left"/>
        <w:rPr>
          <w:b/>
        </w:rPr>
      </w:pPr>
      <w:r>
        <w:rPr>
          <w:b/>
        </w:rPr>
        <w:t>Paper</w:t>
      </w:r>
    </w:p>
    <w:p w:rsidR="00AC32B7" w:rsidRPr="00EC3173" w:rsidRDefault="002C52F4">
      <w:pPr>
        <w:spacing w:line="276" w:lineRule="auto"/>
        <w:jc w:val="left"/>
      </w:pPr>
      <w:r w:rsidRPr="00EC3173">
        <w:t>The top ten participants must send their paper using the paper template provided</w:t>
      </w:r>
      <w:r w:rsidR="00DB557A">
        <w:t xml:space="preserve"> </w:t>
      </w:r>
      <w:r w:rsidR="00203BDD">
        <w:t xml:space="preserve">at the end of this document </w:t>
      </w:r>
      <w:r w:rsidR="00DB557A" w:rsidRPr="00EC3173">
        <w:t>by</w:t>
      </w:r>
      <w:r w:rsidRPr="00EC3173">
        <w:t xml:space="preserve"> </w:t>
      </w:r>
      <w:r w:rsidR="009E71F5">
        <w:rPr>
          <w:b/>
        </w:rPr>
        <w:t>7</w:t>
      </w:r>
      <w:r w:rsidR="009E71F5" w:rsidRPr="009E71F5">
        <w:rPr>
          <w:b/>
        </w:rPr>
        <w:t>/</w:t>
      </w:r>
      <w:r w:rsidR="00405FA4">
        <w:rPr>
          <w:b/>
        </w:rPr>
        <w:t>27</w:t>
      </w:r>
      <w:r w:rsidR="009E71F5" w:rsidRPr="009E71F5">
        <w:rPr>
          <w:b/>
        </w:rPr>
        <w:t>/1</w:t>
      </w:r>
      <w:r w:rsidR="00405FA4">
        <w:rPr>
          <w:b/>
        </w:rPr>
        <w:t>8</w:t>
      </w:r>
      <w:r w:rsidRPr="00EC3173">
        <w:t xml:space="preserve"> to</w:t>
      </w:r>
      <w:r w:rsidR="000D41E8" w:rsidRPr="00EC3173">
        <w:t xml:space="preserve"> </w:t>
      </w:r>
      <w:hyperlink r:id="rId16" w:history="1">
        <w:r w:rsidR="000C017E" w:rsidRPr="004254AD">
          <w:rPr>
            <w:rStyle w:val="Hyperlink"/>
            <w:rFonts w:ascii="Calibri" w:hAnsi="Calibri" w:cs="Calibri"/>
          </w:rPr>
          <w:t>usnc-ngn@cigre.org</w:t>
        </w:r>
      </w:hyperlink>
      <w:r w:rsidRPr="004254AD">
        <w:t xml:space="preserve">. </w:t>
      </w:r>
      <w:r w:rsidR="00203BDD" w:rsidRPr="004254AD">
        <w:t>The MS Word version of the paper template can also be downloaded at the CIGRE General Session 2018 website (</w:t>
      </w:r>
      <w:hyperlink r:id="rId17" w:history="1">
        <w:r w:rsidR="00203BDD" w:rsidRPr="004254AD">
          <w:rPr>
            <w:rStyle w:val="Hyperlink"/>
          </w:rPr>
          <w:t>Link</w:t>
        </w:r>
      </w:hyperlink>
      <w:r w:rsidR="00203BDD" w:rsidRPr="004254AD">
        <w:t>).</w:t>
      </w:r>
    </w:p>
    <w:p w:rsidR="0024186F" w:rsidRDefault="0024186F" w:rsidP="0024186F">
      <w:pPr>
        <w:pStyle w:val="Heading1"/>
      </w:pPr>
      <w:r>
        <w:t>Contact</w:t>
      </w:r>
    </w:p>
    <w:p w:rsidR="0024186F" w:rsidRPr="0024186F" w:rsidRDefault="0043368D" w:rsidP="0024186F">
      <w:r>
        <w:t xml:space="preserve">Please </w:t>
      </w:r>
      <w:r w:rsidR="0024186F">
        <w:t xml:space="preserve">contact NGN </w:t>
      </w:r>
      <w:r w:rsidR="0024186F" w:rsidRPr="00EC3173">
        <w:t xml:space="preserve">at </w:t>
      </w:r>
      <w:hyperlink r:id="rId18" w:history="1">
        <w:r w:rsidR="000C017E" w:rsidRPr="001F0D12">
          <w:rPr>
            <w:rStyle w:val="Hyperlink"/>
            <w:rFonts w:ascii="Calibri" w:hAnsi="Calibri" w:cs="Calibri"/>
          </w:rPr>
          <w:t>usnc-ngn@cigre.org</w:t>
        </w:r>
      </w:hyperlink>
      <w:r w:rsidR="000D41E8" w:rsidRPr="00EC3173">
        <w:t xml:space="preserve"> </w:t>
      </w:r>
      <w:r w:rsidR="0024186F" w:rsidRPr="00EC3173">
        <w:t xml:space="preserve">with </w:t>
      </w:r>
      <w:r w:rsidR="0024186F">
        <w:t xml:space="preserve">any questions or clarifications. </w:t>
      </w:r>
    </w:p>
    <w:p w:rsidR="0024186F" w:rsidRPr="0024186F" w:rsidRDefault="0024186F">
      <w:pPr>
        <w:spacing w:line="276" w:lineRule="auto"/>
        <w:jc w:val="left"/>
      </w:pPr>
    </w:p>
    <w:p w:rsidR="0024186F" w:rsidRPr="0024186F" w:rsidRDefault="0024186F">
      <w:pPr>
        <w:spacing w:line="276" w:lineRule="auto"/>
        <w:jc w:val="left"/>
        <w:sectPr w:rsidR="0024186F" w:rsidRPr="0024186F" w:rsidSect="00AC32B7">
          <w:footerReference w:type="default" r:id="rId19"/>
          <w:type w:val="continuous"/>
          <w:pgSz w:w="11906" w:h="16838" w:code="9"/>
          <w:pgMar w:top="1440" w:right="1080" w:bottom="1440" w:left="1080" w:header="709" w:footer="709" w:gutter="0"/>
          <w:pgNumType w:start="1"/>
          <w:cols w:space="708"/>
          <w:docGrid w:linePitch="360"/>
        </w:sectPr>
      </w:pPr>
    </w:p>
    <w:p w:rsidR="00CF41BE" w:rsidRDefault="004F2EBF" w:rsidP="00CF41BE">
      <w:pPr>
        <w:jc w:val="center"/>
        <w:rPr>
          <w:rFonts w:cs="Arial"/>
          <w:b/>
          <w:bCs/>
        </w:rPr>
      </w:pPr>
      <w:r>
        <w:rPr>
          <w:noProof/>
          <w:sz w:val="2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pt;margin-top:-23.65pt;width:81pt;height:59.35pt;z-index:-251655168">
            <v:imagedata r:id="rId20" o:title=""/>
          </v:shape>
          <o:OLEObject Type="Embed" ProgID="MSPhotoEd.3" ShapeID="_x0000_s1027" DrawAspect="Content" ObjectID="_1582735785" r:id="rId21"/>
        </w:object>
      </w:r>
    </w:p>
    <w:p w:rsidR="000B32E8" w:rsidRDefault="000B32E8" w:rsidP="000B32E8">
      <w:pPr>
        <w:pStyle w:val="Title"/>
      </w:pPr>
      <w:r>
        <w:t xml:space="preserve">CIGRÉ-US National Committee </w:t>
      </w:r>
    </w:p>
    <w:sdt>
      <w:sdtPr>
        <w:rPr>
          <w:rStyle w:val="SubtitleChar"/>
        </w:rPr>
        <w:alias w:val="Title"/>
        <w:tag w:val=""/>
        <w:id w:val="517389429"/>
        <w:placeholder>
          <w:docPart w:val="9572E43DED2F4A3EA576073AD68EE3A7"/>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0B32E8" w:rsidRPr="000D1BA8" w:rsidRDefault="007058D2" w:rsidP="000B32E8">
          <w:pPr>
            <w:pStyle w:val="Title"/>
            <w:spacing w:after="0"/>
            <w:rPr>
              <w:iCs/>
              <w:color w:val="008B5B" w:themeColor="text2"/>
              <w:spacing w:val="15"/>
              <w:kern w:val="0"/>
              <w:sz w:val="24"/>
              <w:szCs w:val="24"/>
            </w:rPr>
          </w:pPr>
          <w:r>
            <w:rPr>
              <w:rStyle w:val="SubtitleChar"/>
              <w:lang w:val="en-US"/>
            </w:rPr>
            <w:t>201</w:t>
          </w:r>
          <w:r w:rsidR="00203BDD">
            <w:rPr>
              <w:rStyle w:val="SubtitleChar"/>
              <w:lang w:val="en-US"/>
            </w:rPr>
            <w:t>8</w:t>
          </w:r>
          <w:r>
            <w:rPr>
              <w:rStyle w:val="SubtitleChar"/>
              <w:lang w:val="en-US"/>
            </w:rPr>
            <w:t xml:space="preserve"> Next Generation Network Paper Competition</w:t>
          </w:r>
        </w:p>
      </w:sdtContent>
    </w:sdt>
    <w:p w:rsidR="00CF41BE" w:rsidRDefault="00CF41BE" w:rsidP="000B32E8">
      <w:pPr>
        <w:rPr>
          <w:rFonts w:cs="Arial"/>
          <w:b/>
          <w:bCs/>
        </w:rPr>
      </w:pPr>
    </w:p>
    <w:p w:rsidR="00CF41BE" w:rsidRDefault="00CF41BE" w:rsidP="00CF41BE">
      <w:pPr>
        <w:jc w:val="center"/>
        <w:rPr>
          <w:rFonts w:cs="Arial"/>
          <w:b/>
          <w:bCs/>
        </w:rPr>
      </w:pPr>
    </w:p>
    <w:p w:rsidR="00CF41BE" w:rsidRPr="001D51FA" w:rsidRDefault="00CF41BE" w:rsidP="00D12059">
      <w:pPr>
        <w:spacing w:after="0" w:line="240" w:lineRule="auto"/>
        <w:jc w:val="center"/>
        <w:rPr>
          <w:rFonts w:cs="Arial"/>
          <w:b/>
          <w:bCs/>
        </w:rPr>
      </w:pPr>
      <w:r w:rsidRPr="001D51FA">
        <w:rPr>
          <w:rFonts w:cs="Arial"/>
          <w:b/>
          <w:bCs/>
        </w:rPr>
        <w:t xml:space="preserve">Type here the title of your </w:t>
      </w:r>
      <w:r w:rsidR="00FF2029">
        <w:rPr>
          <w:rFonts w:cs="Arial"/>
          <w:b/>
          <w:bCs/>
        </w:rPr>
        <w:t>synopsis</w:t>
      </w:r>
    </w:p>
    <w:p w:rsidR="00CF41BE" w:rsidRPr="001D51FA" w:rsidRDefault="00CF41BE" w:rsidP="00D12059">
      <w:pPr>
        <w:spacing w:after="0" w:line="240" w:lineRule="auto"/>
        <w:jc w:val="center"/>
        <w:rPr>
          <w:rFonts w:cs="Arial"/>
          <w:b/>
          <w:bCs/>
        </w:rPr>
      </w:pPr>
      <w:r w:rsidRPr="001D51FA">
        <w:rPr>
          <w:rFonts w:cs="Arial"/>
          <w:b/>
          <w:bCs/>
        </w:rPr>
        <w:t>(Helvetica or Arial Bold size 12 and 5cm (2”) from the top</w:t>
      </w:r>
    </w:p>
    <w:p w:rsidR="00CF41BE" w:rsidRPr="001D51FA" w:rsidRDefault="00CF41BE" w:rsidP="00D12059">
      <w:pPr>
        <w:spacing w:after="0" w:line="240" w:lineRule="auto"/>
      </w:pPr>
    </w:p>
    <w:p w:rsidR="00CF41BE" w:rsidRPr="00F07905" w:rsidRDefault="00CF41BE" w:rsidP="00D12059">
      <w:pPr>
        <w:spacing w:after="0" w:line="240" w:lineRule="auto"/>
        <w:jc w:val="center"/>
        <w:rPr>
          <w:b/>
          <w:bCs/>
          <w:sz w:val="24"/>
          <w:szCs w:val="24"/>
        </w:rPr>
      </w:pPr>
      <w:r w:rsidRPr="001D51FA">
        <w:rPr>
          <w:b/>
          <w:bCs/>
        </w:rPr>
        <w:t>Type here the authors’ name</w:t>
      </w:r>
      <w:r>
        <w:rPr>
          <w:b/>
          <w:bCs/>
        </w:rPr>
        <w:t>s</w:t>
      </w:r>
      <w:r w:rsidRPr="001D51FA">
        <w:rPr>
          <w:b/>
          <w:bCs/>
        </w:rPr>
        <w:t xml:space="preserve"> (</w:t>
      </w:r>
      <w:r w:rsidRPr="00D12059">
        <w:rPr>
          <w:b/>
          <w:bCs/>
          <w:u w:val="single"/>
        </w:rPr>
        <w:t>initials</w:t>
      </w:r>
      <w:r>
        <w:rPr>
          <w:b/>
          <w:bCs/>
        </w:rPr>
        <w:t xml:space="preserve">, name in capitals, </w:t>
      </w:r>
      <w:r w:rsidRPr="001D51FA">
        <w:rPr>
          <w:b/>
          <w:bCs/>
        </w:rPr>
        <w:t>Times Roman, bold, size 12)</w:t>
      </w:r>
      <w:r>
        <w:rPr>
          <w:color w:val="FF0000"/>
          <w:sz w:val="32"/>
          <w:szCs w:val="32"/>
        </w:rPr>
        <w:t xml:space="preserve"> </w:t>
      </w:r>
    </w:p>
    <w:p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CIGRÉ Member ID</w:t>
      </w:r>
    </w:p>
    <w:p w:rsidR="00CF41BE" w:rsidRDefault="00CF41BE"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rsidR="00CF41BE" w:rsidRDefault="00CF41BE" w:rsidP="00D12059">
      <w:pPr>
        <w:spacing w:after="0" w:line="240" w:lineRule="auto"/>
        <w:jc w:val="center"/>
        <w:rPr>
          <w:b/>
          <w:bCs/>
        </w:rPr>
      </w:pPr>
      <w:r>
        <w:rPr>
          <w:b/>
          <w:bCs/>
        </w:rPr>
        <w:t>Indicate as undergraduate student, graduate student, or professional with 10 years or less experience</w:t>
      </w:r>
    </w:p>
    <w:p w:rsidR="00CF41BE" w:rsidRDefault="00CF41BE" w:rsidP="00D12059">
      <w:pPr>
        <w:spacing w:after="0" w:line="240" w:lineRule="auto"/>
        <w:jc w:val="center"/>
      </w:pPr>
      <w:r>
        <w:rPr>
          <w:b/>
          <w:bCs/>
        </w:rPr>
        <w:t>Type here the email address of the main author</w:t>
      </w:r>
    </w:p>
    <w:p w:rsidR="00D12059" w:rsidRDefault="00D12059" w:rsidP="00D12059">
      <w:pPr>
        <w:spacing w:after="0" w:line="240" w:lineRule="auto"/>
      </w:pPr>
    </w:p>
    <w:p w:rsidR="00CF41BE" w:rsidRDefault="00CF41BE" w:rsidP="00D12059">
      <w:pPr>
        <w:spacing w:before="2040" w:after="0" w:line="240" w:lineRule="auto"/>
        <w:rPr>
          <w:sz w:val="22"/>
        </w:rPr>
      </w:pPr>
      <w:r>
        <w:t xml:space="preserve">Start typing here (synopses must be 500 words minimum) </w:t>
      </w:r>
    </w:p>
    <w:p w:rsidR="00AC32B7" w:rsidRDefault="00AC32B7" w:rsidP="00D12059">
      <w:pPr>
        <w:spacing w:after="0" w:line="240" w:lineRule="auto"/>
        <w:jc w:val="left"/>
        <w:sectPr w:rsidR="00AC32B7" w:rsidSect="00AC32B7">
          <w:footerReference w:type="default" r:id="rId22"/>
          <w:pgSz w:w="11906" w:h="16838" w:code="9"/>
          <w:pgMar w:top="1440" w:right="1080" w:bottom="1440" w:left="1080" w:header="709" w:footer="709" w:gutter="0"/>
          <w:pgNumType w:start="1"/>
          <w:cols w:space="708"/>
          <w:docGrid w:linePitch="360"/>
        </w:sectPr>
      </w:pPr>
    </w:p>
    <w:p w:rsidR="002C52F4" w:rsidRDefault="004F2EBF" w:rsidP="002C52F4">
      <w:pPr>
        <w:jc w:val="center"/>
        <w:rPr>
          <w:rFonts w:cs="Arial"/>
          <w:b/>
          <w:bCs/>
        </w:rPr>
      </w:pPr>
      <w:r>
        <w:rPr>
          <w:noProof/>
          <w:lang w:val="en-US"/>
        </w:rPr>
        <w:lastRenderedPageBreak/>
        <w:object w:dxaOrig="1440" w:dyaOrig="1440">
          <v:shape id="_x0000_s1029" type="#_x0000_t75" style="position:absolute;left:0;text-align:left;margin-left:19.2pt;margin-top:-22.15pt;width:81pt;height:59.35pt;z-index:-251654144">
            <v:imagedata r:id="rId20" o:title=""/>
          </v:shape>
          <o:OLEObject Type="Embed" ProgID="MSPhotoEd.3" ShapeID="_x0000_s1029" DrawAspect="Content" ObjectID="_1582735786" r:id="rId23"/>
        </w:object>
      </w:r>
    </w:p>
    <w:p w:rsidR="002C52F4" w:rsidRDefault="002C52F4" w:rsidP="002C52F4">
      <w:pPr>
        <w:pStyle w:val="Title"/>
      </w:pPr>
      <w:r>
        <w:t xml:space="preserve">CIGRÉ-US National Committee </w:t>
      </w:r>
    </w:p>
    <w:sdt>
      <w:sdtPr>
        <w:rPr>
          <w:rStyle w:val="SubtitleChar"/>
        </w:rPr>
        <w:alias w:val="Title"/>
        <w:tag w:val=""/>
        <w:id w:val="517389433"/>
        <w:placeholder>
          <w:docPart w:val="AAB8498DEFB94E738AE6C66B99047DCA"/>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2C52F4" w:rsidRPr="000D1BA8" w:rsidRDefault="00203BDD" w:rsidP="002C52F4">
          <w:pPr>
            <w:pStyle w:val="Title"/>
            <w:spacing w:after="0"/>
            <w:rPr>
              <w:iCs/>
              <w:color w:val="008B5B" w:themeColor="text2"/>
              <w:spacing w:val="15"/>
              <w:kern w:val="0"/>
              <w:sz w:val="24"/>
              <w:szCs w:val="24"/>
            </w:rPr>
          </w:pPr>
          <w:r>
            <w:rPr>
              <w:rStyle w:val="SubtitleChar"/>
            </w:rPr>
            <w:t>2018 Next Generation Network Paper Competition</w:t>
          </w:r>
        </w:p>
      </w:sdtContent>
    </w:sdt>
    <w:p w:rsidR="00D12059" w:rsidRDefault="00D12059" w:rsidP="002C52F4">
      <w:pPr>
        <w:jc w:val="center"/>
        <w:rPr>
          <w:rFonts w:cs="Arial"/>
          <w:b/>
          <w:bCs/>
        </w:rPr>
      </w:pPr>
    </w:p>
    <w:p w:rsidR="00D12059" w:rsidRDefault="00D12059" w:rsidP="002C52F4">
      <w:pPr>
        <w:jc w:val="center"/>
        <w:rPr>
          <w:rFonts w:cs="Arial"/>
          <w:b/>
          <w:bCs/>
        </w:rPr>
      </w:pPr>
    </w:p>
    <w:p w:rsidR="002C52F4" w:rsidRDefault="002C52F4" w:rsidP="00D12059">
      <w:pPr>
        <w:spacing w:after="0" w:line="240" w:lineRule="auto"/>
        <w:jc w:val="center"/>
        <w:rPr>
          <w:rFonts w:cs="Arial"/>
          <w:b/>
          <w:bCs/>
        </w:rPr>
      </w:pPr>
      <w:r>
        <w:rPr>
          <w:rFonts w:cs="Arial"/>
          <w:b/>
          <w:bCs/>
        </w:rPr>
        <w:t>Type here the title of your Paper</w:t>
      </w:r>
    </w:p>
    <w:p w:rsidR="002C52F4" w:rsidRDefault="002C52F4" w:rsidP="00D12059">
      <w:pPr>
        <w:spacing w:after="0" w:line="240" w:lineRule="auto"/>
        <w:jc w:val="center"/>
        <w:rPr>
          <w:rFonts w:cs="Arial"/>
          <w:b/>
          <w:bCs/>
        </w:rPr>
      </w:pPr>
      <w:r>
        <w:rPr>
          <w:rFonts w:cs="Arial"/>
          <w:b/>
          <w:bCs/>
        </w:rPr>
        <w:t xml:space="preserve"> (Helvetica or Arial Bold size 12 and 5cm (2”) from the top</w:t>
      </w:r>
    </w:p>
    <w:p w:rsidR="002C52F4" w:rsidRDefault="002C52F4" w:rsidP="00D12059">
      <w:pPr>
        <w:spacing w:after="0" w:line="240" w:lineRule="auto"/>
      </w:pPr>
    </w:p>
    <w:p w:rsidR="002C52F4" w:rsidRDefault="002C52F4" w:rsidP="00D12059">
      <w:pPr>
        <w:spacing w:after="0" w:line="240" w:lineRule="auto"/>
        <w:jc w:val="center"/>
        <w:rPr>
          <w:b/>
          <w:bCs/>
        </w:rPr>
      </w:pPr>
      <w:r>
        <w:rPr>
          <w:b/>
          <w:bCs/>
        </w:rPr>
        <w:t>Type here the authors’ name (</w:t>
      </w:r>
      <w:r w:rsidRPr="00BE4978">
        <w:rPr>
          <w:b/>
          <w:bCs/>
          <w:u w:val="single"/>
        </w:rPr>
        <w:t>initials</w:t>
      </w:r>
      <w:r>
        <w:rPr>
          <w:b/>
          <w:bCs/>
        </w:rPr>
        <w:t>, name in capitals, Times Roman, bold, size 12)</w:t>
      </w:r>
    </w:p>
    <w:p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CIGRÉ Member ID</w:t>
      </w:r>
    </w:p>
    <w:p w:rsidR="00D12059" w:rsidRDefault="00D12059"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rsidR="00D12059" w:rsidRDefault="00D12059" w:rsidP="00D12059">
      <w:pPr>
        <w:spacing w:after="0" w:line="240" w:lineRule="auto"/>
        <w:jc w:val="center"/>
        <w:rPr>
          <w:b/>
          <w:bCs/>
        </w:rPr>
      </w:pPr>
      <w:r>
        <w:rPr>
          <w:b/>
          <w:bCs/>
        </w:rPr>
        <w:t>Indicate as undergraduate student, graduate student, or professional with 10 years or less experience</w:t>
      </w:r>
    </w:p>
    <w:p w:rsidR="00D12059" w:rsidRDefault="00D12059" w:rsidP="00D12059">
      <w:pPr>
        <w:spacing w:after="0" w:line="240" w:lineRule="auto"/>
        <w:jc w:val="center"/>
      </w:pPr>
      <w:r>
        <w:rPr>
          <w:b/>
          <w:bCs/>
        </w:rPr>
        <w:t>Type here the email address of the main author</w:t>
      </w:r>
    </w:p>
    <w:p w:rsidR="002C52F4" w:rsidRDefault="002C52F4" w:rsidP="00D12059">
      <w:pPr>
        <w:spacing w:before="2040" w:after="0" w:line="240" w:lineRule="auto"/>
      </w:pPr>
      <w:r>
        <w:rPr>
          <w:b/>
          <w:bCs/>
        </w:rPr>
        <w:t>SUMMARY</w:t>
      </w:r>
    </w:p>
    <w:p w:rsidR="002C52F4" w:rsidRDefault="002C52F4" w:rsidP="00D12059">
      <w:pPr>
        <w:spacing w:after="0" w:line="240" w:lineRule="auto"/>
      </w:pPr>
    </w:p>
    <w:p w:rsidR="002C52F4" w:rsidRDefault="002C52F4" w:rsidP="00D12059">
      <w:pPr>
        <w:spacing w:after="0" w:line="240" w:lineRule="auto"/>
        <w:rPr>
          <w:sz w:val="22"/>
        </w:rPr>
      </w:pPr>
      <w:r>
        <w:t>Start typing here with the summary (</w:t>
      </w:r>
      <w:r>
        <w:rPr>
          <w:sz w:val="22"/>
        </w:rPr>
        <w:t>about 500 words; Times or Helvetica, size 11 or 12 only, from 4.8” / 12 cm from the top). Do not remove or shift the title “</w:t>
      </w:r>
      <w:r>
        <w:rPr>
          <w:b/>
          <w:bCs/>
          <w:sz w:val="22"/>
        </w:rPr>
        <w:t>SUMMARY</w:t>
      </w:r>
      <w:r>
        <w:rPr>
          <w:sz w:val="22"/>
        </w:rPr>
        <w:t>”.</w:t>
      </w:r>
    </w:p>
    <w:p w:rsidR="002C52F4" w:rsidRDefault="002C52F4" w:rsidP="00D12059">
      <w:pPr>
        <w:spacing w:after="0" w:line="240" w:lineRule="auto"/>
        <w:rPr>
          <w:sz w:val="22"/>
        </w:rPr>
      </w:pPr>
    </w:p>
    <w:p w:rsidR="002C52F4" w:rsidRDefault="002C52F4"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2C52F4" w:rsidRDefault="002C52F4" w:rsidP="00D12059">
      <w:pPr>
        <w:spacing w:after="0" w:line="240" w:lineRule="auto"/>
        <w:rPr>
          <w:sz w:val="22"/>
        </w:rPr>
      </w:pPr>
    </w:p>
    <w:p w:rsidR="002C52F4" w:rsidRDefault="002C52F4" w:rsidP="00D12059">
      <w:pPr>
        <w:spacing w:after="0" w:line="240" w:lineRule="auto"/>
        <w:rPr>
          <w:sz w:val="22"/>
        </w:rPr>
      </w:pPr>
    </w:p>
    <w:p w:rsidR="002C52F4" w:rsidRDefault="002C52F4" w:rsidP="00D12059">
      <w:pPr>
        <w:spacing w:after="0" w:line="240" w:lineRule="auto"/>
        <w:rPr>
          <w:b/>
          <w:bCs/>
        </w:rPr>
      </w:pPr>
      <w:r>
        <w:rPr>
          <w:b/>
          <w:bCs/>
        </w:rPr>
        <w:t>KEYWORDS</w:t>
      </w:r>
    </w:p>
    <w:p w:rsidR="002C52F4" w:rsidRDefault="002C52F4" w:rsidP="00D12059">
      <w:pPr>
        <w:spacing w:after="0" w:line="240" w:lineRule="auto"/>
        <w:rPr>
          <w:b/>
          <w:bCs/>
        </w:rPr>
      </w:pPr>
    </w:p>
    <w:p w:rsidR="002C52F4" w:rsidRDefault="002C52F4" w:rsidP="00D12059">
      <w:pPr>
        <w:spacing w:after="0" w:line="240" w:lineRule="auto"/>
        <w:rPr>
          <w:b/>
          <w:bCs/>
        </w:rPr>
      </w:pPr>
      <w:r>
        <w:rPr>
          <w:sz w:val="22"/>
        </w:rPr>
        <w:t>3 to 10 words or phrases (Times or Helvetica, size 11 or 12 only</w:t>
      </w:r>
      <w:proofErr w:type="gramStart"/>
      <w:r>
        <w:rPr>
          <w:sz w:val="22"/>
        </w:rPr>
        <w:t>).As</w:t>
      </w:r>
      <w:proofErr w:type="gramEnd"/>
      <w:r>
        <w:rPr>
          <w:sz w:val="22"/>
        </w:rPr>
        <w:t xml:space="preserve"> for “</w:t>
      </w:r>
      <w:r>
        <w:rPr>
          <w:b/>
          <w:bCs/>
          <w:sz w:val="22"/>
        </w:rPr>
        <w:t>SUMMARY</w:t>
      </w:r>
      <w:r>
        <w:rPr>
          <w:sz w:val="22"/>
        </w:rPr>
        <w:t>”, please keep the title “</w:t>
      </w:r>
      <w:r>
        <w:rPr>
          <w:b/>
          <w:bCs/>
          <w:sz w:val="22"/>
        </w:rPr>
        <w:t>KEYWORDS</w:t>
      </w:r>
      <w:r>
        <w:rPr>
          <w:sz w:val="22"/>
        </w:rPr>
        <w:t>”.</w:t>
      </w:r>
    </w:p>
    <w:p w:rsidR="002C52F4" w:rsidRDefault="002C52F4" w:rsidP="00D12059">
      <w:pPr>
        <w:spacing w:after="0" w:line="240" w:lineRule="auto"/>
        <w:rPr>
          <w:sz w:val="22"/>
        </w:rPr>
      </w:pPr>
      <w:r>
        <w:rPr>
          <w:sz w:val="22"/>
        </w:rPr>
        <w:br w:type="page"/>
      </w:r>
      <w:r>
        <w:rPr>
          <w:sz w:val="22"/>
        </w:rPr>
        <w:lastRenderedPageBreak/>
        <w:t xml:space="preserve">All pages after title page must start from this line, i.e. 1” (2, 5 cm) margin from the top (Times or Helvetica, size 11 or 12). Pages will be automatically numbered. </w:t>
      </w:r>
    </w:p>
    <w:p w:rsidR="002C52F4" w:rsidRDefault="002C52F4" w:rsidP="00D12059">
      <w:pPr>
        <w:spacing w:after="0" w:line="240" w:lineRule="auto"/>
        <w:sectPr w:rsidR="002C52F4" w:rsidSect="00AC32B7">
          <w:footerReference w:type="default" r:id="rId24"/>
          <w:pgSz w:w="11906" w:h="16838" w:code="9"/>
          <w:pgMar w:top="1440" w:right="1080" w:bottom="1440" w:left="1080" w:header="709" w:footer="709" w:gutter="0"/>
          <w:pgNumType w:start="1"/>
          <w:cols w:space="708"/>
          <w:docGrid w:linePitch="360"/>
        </w:sectPr>
      </w:pPr>
    </w:p>
    <w:p w:rsidR="002C52F4" w:rsidRDefault="002C52F4" w:rsidP="00D12059">
      <w:pPr>
        <w:spacing w:after="0" w:line="240" w:lineRule="auto"/>
        <w:rPr>
          <w:b/>
          <w:bCs/>
        </w:rPr>
      </w:pPr>
      <w:r>
        <w:rPr>
          <w:b/>
          <w:bCs/>
        </w:rPr>
        <w:t>Paper Cont’d</w:t>
      </w:r>
    </w:p>
    <w:p w:rsidR="002C52F4" w:rsidRDefault="002C52F4" w:rsidP="00D12059">
      <w:pPr>
        <w:spacing w:after="0" w:line="240" w:lineRule="auto"/>
        <w:rPr>
          <w:b/>
          <w:bCs/>
        </w:rPr>
      </w:pP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p>
    <w:p w:rsidR="002C52F4" w:rsidRDefault="002C52F4" w:rsidP="00D12059">
      <w:pPr>
        <w:spacing w:after="0" w:line="240" w:lineRule="auto"/>
        <w:rPr>
          <w:b/>
          <w:bCs/>
        </w:rPr>
      </w:pPr>
      <w:r>
        <w:rPr>
          <w:b/>
          <w:bCs/>
        </w:rPr>
        <w:t>End of text</w:t>
      </w:r>
    </w:p>
    <w:p w:rsidR="00D12059" w:rsidRDefault="00D12059" w:rsidP="00D12059">
      <w:pPr>
        <w:spacing w:after="0" w:line="240" w:lineRule="auto"/>
        <w:rPr>
          <w:b/>
          <w:bCs/>
        </w:rPr>
      </w:pPr>
    </w:p>
    <w:p w:rsidR="002C52F4" w:rsidRDefault="002C52F4" w:rsidP="00D12059">
      <w:pPr>
        <w:spacing w:after="0" w:line="240" w:lineRule="auto"/>
      </w:pPr>
      <w:r>
        <w:rPr>
          <w:b/>
          <w:bCs/>
        </w:rPr>
        <w:t>BIBLIOGRAPHY</w:t>
      </w:r>
    </w:p>
    <w:p w:rsidR="002C52F4" w:rsidRPr="00D12059" w:rsidRDefault="002C52F4" w:rsidP="00D12059">
      <w:pPr>
        <w:spacing w:after="0" w:line="240" w:lineRule="auto"/>
        <w:rPr>
          <w:sz w:val="22"/>
        </w:rPr>
      </w:pPr>
      <w:r>
        <w:rPr>
          <w:sz w:val="22"/>
        </w:rPr>
        <w:t>Type here the bibliography at the end of your text, according to this presentation (see sample references below). Font to be used is always Times or Helvetica 11 or 12.</w:t>
      </w:r>
    </w:p>
    <w:p w:rsidR="002C52F4" w:rsidRPr="005F6B54" w:rsidRDefault="002C52F4" w:rsidP="005F6B54">
      <w:pPr>
        <w:pStyle w:val="Header"/>
        <w:ind w:left="543" w:hanging="543"/>
        <w:rPr>
          <w:sz w:val="22"/>
        </w:rPr>
      </w:pPr>
      <w:r>
        <w:rPr>
          <w:sz w:val="22"/>
        </w:rPr>
        <w:t>[1]</w:t>
      </w:r>
      <w:r w:rsidRPr="005F6B54">
        <w:rPr>
          <w:sz w:val="22"/>
        </w:rPr>
        <w:t xml:space="preserve"> </w:t>
      </w:r>
      <w:r w:rsidRPr="005F6B54">
        <w:rPr>
          <w:sz w:val="22"/>
        </w:rPr>
        <w:tab/>
      </w:r>
      <w:bookmarkStart w:id="1" w:name="_Ref514646764"/>
      <w:r w:rsidRPr="005F6B54">
        <w:rPr>
          <w:sz w:val="22"/>
        </w:rPr>
        <w:t xml:space="preserve">Working Group SC 22-12 CIGRE. “The thermal behaviour of overhead conductors Section 1 and 2 Mathematical </w:t>
      </w:r>
      <w:proofErr w:type="gramStart"/>
      <w:r w:rsidRPr="005F6B54">
        <w:rPr>
          <w:sz w:val="22"/>
        </w:rPr>
        <w:t>model</w:t>
      </w:r>
      <w:proofErr w:type="gramEnd"/>
      <w:r w:rsidRPr="005F6B54">
        <w:rPr>
          <w:sz w:val="22"/>
        </w:rPr>
        <w:t xml:space="preserve"> for evaluation of conductor temperature in the steady state and the application thereof” (Electra number 144 October 1992 pages 107-125</w:t>
      </w:r>
      <w:bookmarkEnd w:id="1"/>
      <w:r w:rsidRPr="005F6B54">
        <w:rPr>
          <w:sz w:val="22"/>
        </w:rPr>
        <w:t>)</w:t>
      </w:r>
    </w:p>
    <w:p w:rsidR="002C52F4" w:rsidRDefault="002C52F4" w:rsidP="00D12059">
      <w:pPr>
        <w:pStyle w:val="Header"/>
        <w:ind w:left="543" w:hanging="543"/>
        <w:rPr>
          <w:sz w:val="22"/>
          <w:lang w:val="es-MX"/>
        </w:rPr>
      </w:pPr>
      <w:r>
        <w:rPr>
          <w:sz w:val="22"/>
          <w:lang w:val="es-MX"/>
        </w:rPr>
        <w:t>[2]</w:t>
      </w:r>
      <w:r>
        <w:rPr>
          <w:sz w:val="22"/>
          <w:lang w:val="es-MX"/>
        </w:rPr>
        <w:tab/>
      </w:r>
      <w:bookmarkStart w:id="2" w:name="_Ref58660575"/>
      <w:r w:rsidR="005F6B54">
        <w:rPr>
          <w:sz w:val="22"/>
        </w:rPr>
        <w:t>S</w:t>
      </w:r>
      <w:r>
        <w:rPr>
          <w:sz w:val="22"/>
        </w:rPr>
        <w:t xml:space="preserve">. </w:t>
      </w:r>
      <w:r w:rsidR="005F6B54">
        <w:rPr>
          <w:sz w:val="22"/>
        </w:rPr>
        <w:t>Kamalinia</w:t>
      </w:r>
      <w:r>
        <w:rPr>
          <w:sz w:val="22"/>
        </w:rPr>
        <w:t xml:space="preserve"> “</w:t>
      </w:r>
      <w:r w:rsidR="005F6B54">
        <w:rPr>
          <w:sz w:val="22"/>
        </w:rPr>
        <w:t>Why CIGRE NGN is Great</w:t>
      </w:r>
      <w:r>
        <w:rPr>
          <w:sz w:val="22"/>
        </w:rPr>
        <w:t>?” (</w:t>
      </w:r>
      <w:r w:rsidR="005F6B54">
        <w:rPr>
          <w:sz w:val="22"/>
        </w:rPr>
        <w:t>Best Journal</w:t>
      </w:r>
      <w:r>
        <w:rPr>
          <w:sz w:val="22"/>
        </w:rPr>
        <w:t xml:space="preserve">, </w:t>
      </w:r>
      <w:r w:rsidR="005F6B54">
        <w:rPr>
          <w:sz w:val="22"/>
        </w:rPr>
        <w:t>January</w:t>
      </w:r>
      <w:r>
        <w:rPr>
          <w:sz w:val="22"/>
        </w:rPr>
        <w:t xml:space="preserve"> 20</w:t>
      </w:r>
      <w:r w:rsidR="005F6B54">
        <w:rPr>
          <w:sz w:val="22"/>
        </w:rPr>
        <w:t>1</w:t>
      </w:r>
      <w:r w:rsidR="00080395">
        <w:rPr>
          <w:sz w:val="22"/>
        </w:rPr>
        <w:t>8</w:t>
      </w:r>
      <w:r>
        <w:rPr>
          <w:sz w:val="22"/>
        </w:rPr>
        <w:t xml:space="preserve">, pages </w:t>
      </w:r>
      <w:r w:rsidR="005F6B54">
        <w:rPr>
          <w:sz w:val="22"/>
        </w:rPr>
        <w:t>1001</w:t>
      </w:r>
      <w:r>
        <w:rPr>
          <w:sz w:val="22"/>
        </w:rPr>
        <w:t>-</w:t>
      </w:r>
      <w:r w:rsidR="005F6B54">
        <w:rPr>
          <w:sz w:val="22"/>
        </w:rPr>
        <w:t>1010</w:t>
      </w:r>
      <w:r>
        <w:rPr>
          <w:sz w:val="22"/>
        </w:rPr>
        <w:t>)</w:t>
      </w:r>
      <w:bookmarkEnd w:id="2"/>
    </w:p>
    <w:p w:rsidR="002C52F4" w:rsidRDefault="002C52F4" w:rsidP="00D12059">
      <w:pPr>
        <w:pStyle w:val="Header"/>
        <w:ind w:left="543" w:hanging="543"/>
        <w:rPr>
          <w:sz w:val="22"/>
          <w:lang w:val="es-MX"/>
        </w:rPr>
      </w:pPr>
      <w:r>
        <w:rPr>
          <w:sz w:val="22"/>
          <w:lang w:val="es-MX"/>
        </w:rPr>
        <w:t>[3]</w:t>
      </w:r>
      <w:r>
        <w:rPr>
          <w:sz w:val="22"/>
          <w:lang w:val="es-MX"/>
        </w:rPr>
        <w:tab/>
        <w:t xml:space="preserve">Prospectiva del Sector Eléctrico 2002-2011. (Secretaría de Energía. </w:t>
      </w:r>
      <w:proofErr w:type="spellStart"/>
      <w:r>
        <w:rPr>
          <w:sz w:val="22"/>
          <w:lang w:val="es-MX"/>
        </w:rPr>
        <w:t>Mexico</w:t>
      </w:r>
      <w:proofErr w:type="spellEnd"/>
      <w:r>
        <w:rPr>
          <w:sz w:val="22"/>
          <w:lang w:val="es-MX"/>
        </w:rPr>
        <w:t>, 2002).</w:t>
      </w:r>
    </w:p>
    <w:p w:rsidR="00014C2C" w:rsidRPr="00D12059" w:rsidRDefault="002C52F4" w:rsidP="00D12059">
      <w:pPr>
        <w:pStyle w:val="Header"/>
        <w:ind w:left="543" w:hanging="543"/>
        <w:rPr>
          <w:sz w:val="22"/>
          <w:lang w:val="es-MX"/>
        </w:rPr>
      </w:pPr>
      <w:r>
        <w:rPr>
          <w:sz w:val="22"/>
          <w:lang w:val="es-MX"/>
        </w:rPr>
        <w:t>[4]</w:t>
      </w:r>
      <w:r>
        <w:rPr>
          <w:sz w:val="22"/>
          <w:lang w:val="es-MX"/>
        </w:rPr>
        <w:tab/>
        <w:t xml:space="preserve">Resolución sobre las Modificaciones a la Metodología para la Determinación de los Cargos por Servicio de Transmisión de Energía Eléctrica. (Diario Oficial de la Federación. Jueves 23 de </w:t>
      </w:r>
      <w:proofErr w:type="gramStart"/>
      <w:r>
        <w:rPr>
          <w:sz w:val="22"/>
          <w:lang w:val="es-MX"/>
        </w:rPr>
        <w:t>Diciembre</w:t>
      </w:r>
      <w:proofErr w:type="gramEnd"/>
      <w:r>
        <w:rPr>
          <w:sz w:val="22"/>
          <w:lang w:val="es-MX"/>
        </w:rPr>
        <w:t xml:space="preserve"> de 1999).</w:t>
      </w:r>
    </w:p>
    <w:sectPr w:rsidR="00014C2C" w:rsidRPr="00D12059" w:rsidSect="002B5BED">
      <w:headerReference w:type="default" r:id="rId25"/>
      <w:footerReference w:type="default" r:id="rId26"/>
      <w:type w:val="continuous"/>
      <w:pgSz w:w="11906" w:h="16838"/>
      <w:pgMar w:top="1021" w:right="1021" w:bottom="1135" w:left="1021" w:header="709"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EBF" w:rsidRDefault="004F2EBF" w:rsidP="00B2406C">
      <w:pPr>
        <w:spacing w:after="0" w:line="240" w:lineRule="auto"/>
      </w:pPr>
      <w:r>
        <w:separator/>
      </w:r>
    </w:p>
  </w:endnote>
  <w:endnote w:type="continuationSeparator" w:id="0">
    <w:p w:rsidR="004F2EBF" w:rsidRDefault="004F2EBF"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2F4" w:rsidRPr="00AC32B7" w:rsidRDefault="00AC32B7" w:rsidP="00AC32B7">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F01FDA" w:rsidRPr="00F01FDA">
      <w:rPr>
        <w:rFonts w:asciiTheme="majorHAnsi" w:hAnsiTheme="majorHAnsi"/>
        <w:noProof/>
      </w:rPr>
      <w:t>2</w:t>
    </w:r>
    <w:r w:rsidR="001F1E91">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8B" w:rsidRPr="00AC32B7" w:rsidRDefault="0089088B" w:rsidP="00AC32B7">
    <w:pPr>
      <w:pStyle w:val="Footer"/>
      <w:pBdr>
        <w:top w:val="thinThickSmallGap" w:sz="24" w:space="1" w:color="4E6128" w:themeColor="accent2" w:themeShade="7F"/>
      </w:pBdr>
      <w:rPr>
        <w:rFonts w:asciiTheme="majorHAnsi" w:hAnsiTheme="majorHAnsi"/>
      </w:rPr>
    </w:pPr>
    <w:r w:rsidRPr="000D41E8">
      <w:rPr>
        <w:rFonts w:cs="Arial"/>
        <w:sz w:val="18"/>
        <w:szCs w:val="18"/>
        <w:lang w:val="en-US"/>
      </w:rPr>
      <w:t xml:space="preserve">Submit to </w:t>
    </w:r>
    <w:hyperlink r:id="rId1" w:history="1">
      <w:r w:rsidR="005F6B54" w:rsidRPr="001F0D12">
        <w:rPr>
          <w:rStyle w:val="Hyperlink"/>
          <w:rFonts w:ascii="Calibri" w:hAnsi="Calibri" w:cs="Calibri"/>
        </w:rPr>
        <w:t>usnc-ngn@cigre.org</w:t>
      </w:r>
    </w:hyperlink>
    <w:r w:rsidRPr="000D41E8">
      <w:rPr>
        <w:rFonts w:cs="Arial"/>
        <w:sz w:val="18"/>
        <w:szCs w:val="18"/>
        <w:lang w:val="en-US"/>
      </w:rPr>
      <w:t xml:space="preserve"> by 5/</w:t>
    </w:r>
    <w:r w:rsidR="005F6B54">
      <w:rPr>
        <w:rFonts w:cs="Arial"/>
        <w:sz w:val="18"/>
        <w:szCs w:val="18"/>
        <w:lang w:val="en-US"/>
      </w:rPr>
      <w:t>1</w:t>
    </w:r>
    <w:r w:rsidR="00203BDD">
      <w:rPr>
        <w:rFonts w:cs="Arial"/>
        <w:sz w:val="18"/>
        <w:szCs w:val="18"/>
        <w:lang w:val="en-US"/>
      </w:rPr>
      <w:t>4</w:t>
    </w:r>
    <w:r w:rsidRPr="000D41E8">
      <w:rPr>
        <w:rFonts w:cs="Arial"/>
        <w:sz w:val="18"/>
        <w:szCs w:val="18"/>
        <w:lang w:val="en-US"/>
      </w:rPr>
      <w:t>/1</w:t>
    </w:r>
    <w:r w:rsidR="00203BDD">
      <w:rPr>
        <w:rFonts w:cs="Arial"/>
        <w:sz w:val="18"/>
        <w:szCs w:val="18"/>
        <w:lang w:val="en-US"/>
      </w:rPr>
      <w:t>8</w:t>
    </w:r>
    <w:r w:rsidRPr="000D41E8">
      <w:rPr>
        <w:rFonts w:cs="Arial"/>
        <w:sz w:val="18"/>
        <w:szCs w:val="18"/>
      </w:rPr>
      <w:ptab w:relativeTo="margin" w:alignment="right" w:leader="none"/>
    </w:r>
    <w:r w:rsidRPr="000D41E8">
      <w:rPr>
        <w:rFonts w:cs="Arial"/>
        <w:sz w:val="18"/>
        <w:szCs w:val="18"/>
      </w:rPr>
      <w:t>Page</w:t>
    </w:r>
    <w:r>
      <w:rPr>
        <w:rFonts w:asciiTheme="majorHAnsi" w:hAnsiTheme="majorHAnsi"/>
      </w:rPr>
      <w:t xml:space="preserve"> </w:t>
    </w:r>
    <w:r w:rsidR="001F1E91">
      <w:fldChar w:fldCharType="begin"/>
    </w:r>
    <w:r w:rsidR="001F1E91">
      <w:instrText xml:space="preserve"> PAGE   \* MERGEFORMAT </w:instrText>
    </w:r>
    <w:r w:rsidR="001F1E91">
      <w:fldChar w:fldCharType="separate"/>
    </w:r>
    <w:r w:rsidR="00F01FDA" w:rsidRPr="00F01FDA">
      <w:rPr>
        <w:rFonts w:asciiTheme="majorHAnsi" w:hAnsiTheme="majorHAnsi"/>
        <w:noProof/>
      </w:rPr>
      <w:t>1</w:t>
    </w:r>
    <w:r w:rsidR="001F1E91">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8B" w:rsidRPr="00AC32B7" w:rsidRDefault="0089088B" w:rsidP="00AC32B7">
    <w:pPr>
      <w:pStyle w:val="Footer"/>
      <w:pBdr>
        <w:top w:val="thinThickSmallGap" w:sz="24" w:space="1" w:color="4E6128" w:themeColor="accent2" w:themeShade="7F"/>
      </w:pBdr>
      <w:rPr>
        <w:rFonts w:asciiTheme="majorHAnsi" w:hAnsiTheme="majorHAnsi"/>
      </w:rPr>
    </w:pPr>
    <w:r w:rsidRPr="000D41E8">
      <w:rPr>
        <w:rFonts w:cs="Arial"/>
        <w:sz w:val="18"/>
        <w:szCs w:val="18"/>
        <w:lang w:val="en-US"/>
      </w:rPr>
      <w:t xml:space="preserve">Submit </w:t>
    </w:r>
    <w:r w:rsidR="000D41E8" w:rsidRPr="000D41E8">
      <w:rPr>
        <w:rFonts w:cs="Arial"/>
        <w:sz w:val="18"/>
        <w:szCs w:val="18"/>
        <w:lang w:val="en-US"/>
      </w:rPr>
      <w:t xml:space="preserve">to </w:t>
    </w:r>
    <w:hyperlink r:id="rId1" w:history="1">
      <w:r w:rsidR="005F6B54" w:rsidRPr="001F0D12">
        <w:rPr>
          <w:rStyle w:val="Hyperlink"/>
          <w:rFonts w:ascii="Calibri" w:hAnsi="Calibri" w:cs="Calibri"/>
        </w:rPr>
        <w:t>usnc-ngn@cigre.org</w:t>
      </w:r>
    </w:hyperlink>
    <w:r w:rsidR="000D41E8" w:rsidRPr="000D41E8">
      <w:rPr>
        <w:rFonts w:cs="Arial"/>
        <w:sz w:val="18"/>
        <w:szCs w:val="18"/>
      </w:rPr>
      <w:t>.com</w:t>
    </w:r>
    <w:r w:rsidRPr="000D41E8">
      <w:rPr>
        <w:rFonts w:cs="Arial"/>
        <w:sz w:val="18"/>
        <w:szCs w:val="18"/>
        <w:lang w:val="en-US"/>
      </w:rPr>
      <w:t xml:space="preserve"> by </w:t>
    </w:r>
    <w:r w:rsidR="00203BDD">
      <w:rPr>
        <w:rFonts w:cs="Arial"/>
        <w:sz w:val="18"/>
        <w:szCs w:val="18"/>
        <w:lang w:val="en-US"/>
      </w:rPr>
      <w:t>7</w:t>
    </w:r>
    <w:r w:rsidRPr="000D41E8">
      <w:rPr>
        <w:rFonts w:cs="Arial"/>
        <w:sz w:val="18"/>
        <w:szCs w:val="18"/>
        <w:lang w:val="en-US"/>
      </w:rPr>
      <w:t>/</w:t>
    </w:r>
    <w:r w:rsidR="00203BDD">
      <w:rPr>
        <w:rFonts w:cs="Arial"/>
        <w:sz w:val="18"/>
        <w:szCs w:val="18"/>
        <w:lang w:val="en-US"/>
      </w:rPr>
      <w:t>27</w:t>
    </w:r>
    <w:r w:rsidRPr="000D41E8">
      <w:rPr>
        <w:rFonts w:cs="Arial"/>
        <w:sz w:val="18"/>
        <w:szCs w:val="18"/>
        <w:lang w:val="en-US"/>
      </w:rPr>
      <w:t>/1</w:t>
    </w:r>
    <w:r w:rsidR="00080395">
      <w:rPr>
        <w:rFonts w:cs="Arial"/>
        <w:sz w:val="18"/>
        <w:szCs w:val="18"/>
        <w:lang w:val="en-US"/>
      </w:rPr>
      <w:t>8</w:t>
    </w:r>
    <w:r w:rsidRPr="000D41E8">
      <w:rPr>
        <w:rFonts w:cs="Arial"/>
        <w:sz w:val="18"/>
        <w:szCs w:val="18"/>
      </w:rPr>
      <w:ptab w:relativeTo="margin" w:alignment="right" w:leader="none"/>
    </w:r>
    <w:r w:rsidRPr="000D41E8">
      <w:rPr>
        <w:rFonts w:cs="Arial"/>
        <w:sz w:val="18"/>
        <w:szCs w:val="18"/>
      </w:rPr>
      <w:t>Page</w:t>
    </w:r>
    <w:r>
      <w:rPr>
        <w:rFonts w:asciiTheme="majorHAnsi" w:hAnsiTheme="majorHAnsi"/>
      </w:rPr>
      <w:t xml:space="preserve"> </w:t>
    </w:r>
    <w:r w:rsidR="001F1E91">
      <w:fldChar w:fldCharType="begin"/>
    </w:r>
    <w:r w:rsidR="001F1E91">
      <w:instrText xml:space="preserve"> PAGE   \* MERGEFORMAT </w:instrText>
    </w:r>
    <w:r w:rsidR="001F1E91">
      <w:fldChar w:fldCharType="separate"/>
    </w:r>
    <w:r w:rsidR="00F01FDA" w:rsidRPr="00F01FDA">
      <w:rPr>
        <w:rFonts w:asciiTheme="majorHAnsi" w:hAnsiTheme="majorHAnsi"/>
        <w:noProof/>
      </w:rPr>
      <w:t>2</w:t>
    </w:r>
    <w:r w:rsidR="001F1E91">
      <w:rPr>
        <w:rFonts w:asciiTheme="majorHAnsi" w:hAnsiTheme="majorHAns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A0B" w:rsidRPr="002D2100" w:rsidRDefault="002D2100" w:rsidP="002D2100">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EBF" w:rsidRDefault="004F2EBF" w:rsidP="00B2406C">
      <w:pPr>
        <w:spacing w:after="0" w:line="240" w:lineRule="auto"/>
      </w:pPr>
      <w:r>
        <w:separator/>
      </w:r>
    </w:p>
  </w:footnote>
  <w:footnote w:type="continuationSeparator" w:id="0">
    <w:p w:rsidR="004F2EBF" w:rsidRDefault="004F2EBF" w:rsidP="00B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26814"/>
      <w:docPartObj>
        <w:docPartGallery w:val="Watermarks"/>
        <w:docPartUnique/>
      </w:docPartObj>
    </w:sdtPr>
    <w:sdtEndPr/>
    <w:sdtContent>
      <w:p w:rsidR="00EB3A0B" w:rsidRDefault="004F2EB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48066AE4"/>
    <w:lvl w:ilvl="0">
      <w:start w:val="1"/>
      <w:numFmt w:val="upperLetter"/>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2"/>
  </w:num>
  <w:num w:numId="4">
    <w:abstractNumId w:val="22"/>
  </w:num>
  <w:num w:numId="5">
    <w:abstractNumId w:val="0"/>
  </w:num>
  <w:num w:numId="6">
    <w:abstractNumId w:val="23"/>
  </w:num>
  <w:num w:numId="7">
    <w:abstractNumId w:val="14"/>
  </w:num>
  <w:num w:numId="8">
    <w:abstractNumId w:val="16"/>
  </w:num>
  <w:num w:numId="9">
    <w:abstractNumId w:val="9"/>
  </w:num>
  <w:num w:numId="10">
    <w:abstractNumId w:val="18"/>
  </w:num>
  <w:num w:numId="11">
    <w:abstractNumId w:val="3"/>
  </w:num>
  <w:num w:numId="12">
    <w:abstractNumId w:val="1"/>
  </w:num>
  <w:num w:numId="13">
    <w:abstractNumId w:val="7"/>
  </w:num>
  <w:num w:numId="14">
    <w:abstractNumId w:val="11"/>
  </w:num>
  <w:num w:numId="15">
    <w:abstractNumId w:val="11"/>
    <w:lvlOverride w:ilvl="0">
      <w:startOverride w:val="1"/>
    </w:lvlOverride>
  </w:num>
  <w:num w:numId="16">
    <w:abstractNumId w:val="25"/>
  </w:num>
  <w:num w:numId="17">
    <w:abstractNumId w:val="17"/>
  </w:num>
  <w:num w:numId="18">
    <w:abstractNumId w:val="4"/>
  </w:num>
  <w:num w:numId="19">
    <w:abstractNumId w:val="10"/>
  </w:num>
  <w:num w:numId="20">
    <w:abstractNumId w:val="21"/>
  </w:num>
  <w:num w:numId="21">
    <w:abstractNumId w:val="8"/>
  </w:num>
  <w:num w:numId="22">
    <w:abstractNumId w:val="15"/>
  </w:num>
  <w:num w:numId="23">
    <w:abstractNumId w:val="20"/>
  </w:num>
  <w:num w:numId="24">
    <w:abstractNumId w:val="2"/>
  </w:num>
  <w:num w:numId="25">
    <w:abstractNumId w:val="26"/>
  </w:num>
  <w:num w:numId="26">
    <w:abstractNumId w:val="13"/>
  </w:num>
  <w:num w:numId="27">
    <w:abstractNumId w:val="5"/>
  </w:num>
  <w:num w:numId="28">
    <w:abstractNumId w:val="6"/>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5B"/>
    <w:rsid w:val="000041C5"/>
    <w:rsid w:val="00006FBB"/>
    <w:rsid w:val="00011F11"/>
    <w:rsid w:val="00014C2C"/>
    <w:rsid w:val="00016A59"/>
    <w:rsid w:val="00030415"/>
    <w:rsid w:val="00030FD8"/>
    <w:rsid w:val="00036FEB"/>
    <w:rsid w:val="000378A5"/>
    <w:rsid w:val="0004643A"/>
    <w:rsid w:val="00050C19"/>
    <w:rsid w:val="00052168"/>
    <w:rsid w:val="00055901"/>
    <w:rsid w:val="0006153C"/>
    <w:rsid w:val="00063106"/>
    <w:rsid w:val="00073239"/>
    <w:rsid w:val="00077756"/>
    <w:rsid w:val="00080395"/>
    <w:rsid w:val="00082AA0"/>
    <w:rsid w:val="000832FC"/>
    <w:rsid w:val="0008349A"/>
    <w:rsid w:val="0009259E"/>
    <w:rsid w:val="00096AFF"/>
    <w:rsid w:val="000976C7"/>
    <w:rsid w:val="000A2071"/>
    <w:rsid w:val="000A7481"/>
    <w:rsid w:val="000B32E8"/>
    <w:rsid w:val="000B4B11"/>
    <w:rsid w:val="000B5DCD"/>
    <w:rsid w:val="000B6172"/>
    <w:rsid w:val="000C017E"/>
    <w:rsid w:val="000C41CA"/>
    <w:rsid w:val="000C519C"/>
    <w:rsid w:val="000C6295"/>
    <w:rsid w:val="000C6D88"/>
    <w:rsid w:val="000C735A"/>
    <w:rsid w:val="000D051F"/>
    <w:rsid w:val="000D1BA8"/>
    <w:rsid w:val="000D2864"/>
    <w:rsid w:val="000D41E8"/>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F54"/>
    <w:rsid w:val="0014740E"/>
    <w:rsid w:val="0015375B"/>
    <w:rsid w:val="00155196"/>
    <w:rsid w:val="00163E9A"/>
    <w:rsid w:val="00167D61"/>
    <w:rsid w:val="00171CA8"/>
    <w:rsid w:val="001729B6"/>
    <w:rsid w:val="00176AC7"/>
    <w:rsid w:val="0018354F"/>
    <w:rsid w:val="001876D3"/>
    <w:rsid w:val="001917C0"/>
    <w:rsid w:val="00192B53"/>
    <w:rsid w:val="00195219"/>
    <w:rsid w:val="00196517"/>
    <w:rsid w:val="001A01E2"/>
    <w:rsid w:val="001A4049"/>
    <w:rsid w:val="001B026B"/>
    <w:rsid w:val="001B3D04"/>
    <w:rsid w:val="001B4895"/>
    <w:rsid w:val="001B5AAD"/>
    <w:rsid w:val="001C2B76"/>
    <w:rsid w:val="001C2F13"/>
    <w:rsid w:val="001C36AF"/>
    <w:rsid w:val="001C6920"/>
    <w:rsid w:val="001C7BCD"/>
    <w:rsid w:val="001D65AE"/>
    <w:rsid w:val="001E1103"/>
    <w:rsid w:val="001E22AE"/>
    <w:rsid w:val="001E7378"/>
    <w:rsid w:val="001F1E91"/>
    <w:rsid w:val="001F3BBD"/>
    <w:rsid w:val="001F597F"/>
    <w:rsid w:val="0020152E"/>
    <w:rsid w:val="00203BDD"/>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B471A"/>
    <w:rsid w:val="002B5096"/>
    <w:rsid w:val="002B5BED"/>
    <w:rsid w:val="002B5FCA"/>
    <w:rsid w:val="002B7A7E"/>
    <w:rsid w:val="002C52F4"/>
    <w:rsid w:val="002C65DB"/>
    <w:rsid w:val="002C69A4"/>
    <w:rsid w:val="002C6BCF"/>
    <w:rsid w:val="002D2100"/>
    <w:rsid w:val="002D4742"/>
    <w:rsid w:val="002D64DF"/>
    <w:rsid w:val="002E1134"/>
    <w:rsid w:val="002E667F"/>
    <w:rsid w:val="002E757F"/>
    <w:rsid w:val="002F07E7"/>
    <w:rsid w:val="002F1C8B"/>
    <w:rsid w:val="002F4AE6"/>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5FA4"/>
    <w:rsid w:val="00407488"/>
    <w:rsid w:val="00411AE8"/>
    <w:rsid w:val="00417282"/>
    <w:rsid w:val="00417A58"/>
    <w:rsid w:val="00423FB4"/>
    <w:rsid w:val="004254AD"/>
    <w:rsid w:val="0043368D"/>
    <w:rsid w:val="00435392"/>
    <w:rsid w:val="00441877"/>
    <w:rsid w:val="004425D1"/>
    <w:rsid w:val="004442A9"/>
    <w:rsid w:val="00451EAD"/>
    <w:rsid w:val="00455460"/>
    <w:rsid w:val="0046009D"/>
    <w:rsid w:val="00461714"/>
    <w:rsid w:val="004637E0"/>
    <w:rsid w:val="0046518D"/>
    <w:rsid w:val="00472678"/>
    <w:rsid w:val="00480E55"/>
    <w:rsid w:val="0048336F"/>
    <w:rsid w:val="00494CF1"/>
    <w:rsid w:val="004A4589"/>
    <w:rsid w:val="004B2733"/>
    <w:rsid w:val="004B46DF"/>
    <w:rsid w:val="004B5B4C"/>
    <w:rsid w:val="004C0BDF"/>
    <w:rsid w:val="004C2F60"/>
    <w:rsid w:val="004C457B"/>
    <w:rsid w:val="004D584E"/>
    <w:rsid w:val="004D79A3"/>
    <w:rsid w:val="004E1FC8"/>
    <w:rsid w:val="004E65AE"/>
    <w:rsid w:val="004F2EBF"/>
    <w:rsid w:val="004F5338"/>
    <w:rsid w:val="00510CEB"/>
    <w:rsid w:val="00514BE5"/>
    <w:rsid w:val="00515109"/>
    <w:rsid w:val="005161F2"/>
    <w:rsid w:val="0052189B"/>
    <w:rsid w:val="00531AF8"/>
    <w:rsid w:val="00533E50"/>
    <w:rsid w:val="00536C05"/>
    <w:rsid w:val="00541B91"/>
    <w:rsid w:val="00545B17"/>
    <w:rsid w:val="00553640"/>
    <w:rsid w:val="005609E4"/>
    <w:rsid w:val="0056295B"/>
    <w:rsid w:val="00563028"/>
    <w:rsid w:val="00563E96"/>
    <w:rsid w:val="00564D30"/>
    <w:rsid w:val="00571FF7"/>
    <w:rsid w:val="00574107"/>
    <w:rsid w:val="00577F29"/>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6B54"/>
    <w:rsid w:val="005F77A2"/>
    <w:rsid w:val="00600211"/>
    <w:rsid w:val="0060140B"/>
    <w:rsid w:val="00601DC9"/>
    <w:rsid w:val="00603AEC"/>
    <w:rsid w:val="006040BA"/>
    <w:rsid w:val="00606A6D"/>
    <w:rsid w:val="00616A6F"/>
    <w:rsid w:val="0062794F"/>
    <w:rsid w:val="006300E9"/>
    <w:rsid w:val="00634C35"/>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AF7"/>
    <w:rsid w:val="006D2BA2"/>
    <w:rsid w:val="006D3CC4"/>
    <w:rsid w:val="006E06A6"/>
    <w:rsid w:val="006E3360"/>
    <w:rsid w:val="006E347F"/>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EF8"/>
    <w:rsid w:val="00786257"/>
    <w:rsid w:val="007872FB"/>
    <w:rsid w:val="00794121"/>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4CEE"/>
    <w:rsid w:val="007F7C63"/>
    <w:rsid w:val="00804368"/>
    <w:rsid w:val="00804C4E"/>
    <w:rsid w:val="0081403B"/>
    <w:rsid w:val="00822322"/>
    <w:rsid w:val="0082509F"/>
    <w:rsid w:val="008270FA"/>
    <w:rsid w:val="00827296"/>
    <w:rsid w:val="00830EB5"/>
    <w:rsid w:val="0083629E"/>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175E"/>
    <w:rsid w:val="008A3426"/>
    <w:rsid w:val="008A5175"/>
    <w:rsid w:val="008A522A"/>
    <w:rsid w:val="008A7612"/>
    <w:rsid w:val="008B229D"/>
    <w:rsid w:val="008B3F5D"/>
    <w:rsid w:val="008B4087"/>
    <w:rsid w:val="008B4190"/>
    <w:rsid w:val="008B6C80"/>
    <w:rsid w:val="008B7357"/>
    <w:rsid w:val="008B7DAB"/>
    <w:rsid w:val="008C3BE3"/>
    <w:rsid w:val="008D425D"/>
    <w:rsid w:val="008D7865"/>
    <w:rsid w:val="008E666A"/>
    <w:rsid w:val="008E69AE"/>
    <w:rsid w:val="008E6DEB"/>
    <w:rsid w:val="008E7262"/>
    <w:rsid w:val="008F2922"/>
    <w:rsid w:val="008F660B"/>
    <w:rsid w:val="00901A4B"/>
    <w:rsid w:val="00902159"/>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4FCE"/>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6A4A"/>
    <w:rsid w:val="009E71F5"/>
    <w:rsid w:val="009F143A"/>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0907"/>
    <w:rsid w:val="00A65397"/>
    <w:rsid w:val="00A7055C"/>
    <w:rsid w:val="00A72ADC"/>
    <w:rsid w:val="00A72C9B"/>
    <w:rsid w:val="00A74911"/>
    <w:rsid w:val="00A7586A"/>
    <w:rsid w:val="00A76B73"/>
    <w:rsid w:val="00A83ECF"/>
    <w:rsid w:val="00A8583C"/>
    <w:rsid w:val="00A86A33"/>
    <w:rsid w:val="00A95454"/>
    <w:rsid w:val="00A9690E"/>
    <w:rsid w:val="00AA0ED4"/>
    <w:rsid w:val="00AA1D27"/>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E3F41"/>
    <w:rsid w:val="00AF0592"/>
    <w:rsid w:val="00AF51BC"/>
    <w:rsid w:val="00B02169"/>
    <w:rsid w:val="00B03328"/>
    <w:rsid w:val="00B03B1A"/>
    <w:rsid w:val="00B050FA"/>
    <w:rsid w:val="00B05BD3"/>
    <w:rsid w:val="00B15644"/>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BD0"/>
    <w:rsid w:val="00B72888"/>
    <w:rsid w:val="00B73639"/>
    <w:rsid w:val="00B763CF"/>
    <w:rsid w:val="00B82CB8"/>
    <w:rsid w:val="00B860CA"/>
    <w:rsid w:val="00B9695C"/>
    <w:rsid w:val="00BA0948"/>
    <w:rsid w:val="00BA4B54"/>
    <w:rsid w:val="00BA7D23"/>
    <w:rsid w:val="00BB3C51"/>
    <w:rsid w:val="00BB7762"/>
    <w:rsid w:val="00BD2E3F"/>
    <w:rsid w:val="00BD30EF"/>
    <w:rsid w:val="00BD6A11"/>
    <w:rsid w:val="00BD6DDB"/>
    <w:rsid w:val="00BE0CF7"/>
    <w:rsid w:val="00BE1C3A"/>
    <w:rsid w:val="00BE4825"/>
    <w:rsid w:val="00BF5FB5"/>
    <w:rsid w:val="00BF7012"/>
    <w:rsid w:val="00C00EE0"/>
    <w:rsid w:val="00C02477"/>
    <w:rsid w:val="00C04277"/>
    <w:rsid w:val="00C116AE"/>
    <w:rsid w:val="00C17724"/>
    <w:rsid w:val="00C2263D"/>
    <w:rsid w:val="00C27E53"/>
    <w:rsid w:val="00C30B1B"/>
    <w:rsid w:val="00C31F88"/>
    <w:rsid w:val="00C32542"/>
    <w:rsid w:val="00C36F04"/>
    <w:rsid w:val="00C40460"/>
    <w:rsid w:val="00C419A8"/>
    <w:rsid w:val="00C456C0"/>
    <w:rsid w:val="00C46A7F"/>
    <w:rsid w:val="00C501EC"/>
    <w:rsid w:val="00C539E1"/>
    <w:rsid w:val="00C5453E"/>
    <w:rsid w:val="00C56557"/>
    <w:rsid w:val="00C669AC"/>
    <w:rsid w:val="00C6712C"/>
    <w:rsid w:val="00C73B77"/>
    <w:rsid w:val="00C74B9E"/>
    <w:rsid w:val="00C7656D"/>
    <w:rsid w:val="00C77E37"/>
    <w:rsid w:val="00C81442"/>
    <w:rsid w:val="00C816B9"/>
    <w:rsid w:val="00C83995"/>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64742"/>
    <w:rsid w:val="00D67C0D"/>
    <w:rsid w:val="00D70848"/>
    <w:rsid w:val="00D709D2"/>
    <w:rsid w:val="00D75840"/>
    <w:rsid w:val="00D8376C"/>
    <w:rsid w:val="00D865FD"/>
    <w:rsid w:val="00D86620"/>
    <w:rsid w:val="00D910F6"/>
    <w:rsid w:val="00D92E5B"/>
    <w:rsid w:val="00D93268"/>
    <w:rsid w:val="00D970FB"/>
    <w:rsid w:val="00D9735D"/>
    <w:rsid w:val="00DA2611"/>
    <w:rsid w:val="00DA634F"/>
    <w:rsid w:val="00DA7820"/>
    <w:rsid w:val="00DB557A"/>
    <w:rsid w:val="00DB6EA0"/>
    <w:rsid w:val="00DC0161"/>
    <w:rsid w:val="00DC4C95"/>
    <w:rsid w:val="00DC6440"/>
    <w:rsid w:val="00DC6B8D"/>
    <w:rsid w:val="00DC6DAF"/>
    <w:rsid w:val="00DC746D"/>
    <w:rsid w:val="00DD0943"/>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701FB"/>
    <w:rsid w:val="00E739AE"/>
    <w:rsid w:val="00E806CF"/>
    <w:rsid w:val="00E815D7"/>
    <w:rsid w:val="00E8527E"/>
    <w:rsid w:val="00E860A7"/>
    <w:rsid w:val="00E87AC3"/>
    <w:rsid w:val="00E903E6"/>
    <w:rsid w:val="00E906E9"/>
    <w:rsid w:val="00E93FDE"/>
    <w:rsid w:val="00E9517C"/>
    <w:rsid w:val="00E97D58"/>
    <w:rsid w:val="00EA0636"/>
    <w:rsid w:val="00EA13E3"/>
    <w:rsid w:val="00EA3D43"/>
    <w:rsid w:val="00EA42B1"/>
    <w:rsid w:val="00EA494D"/>
    <w:rsid w:val="00EA4E1B"/>
    <w:rsid w:val="00EA4F95"/>
    <w:rsid w:val="00EA6730"/>
    <w:rsid w:val="00EB3957"/>
    <w:rsid w:val="00EB3A0B"/>
    <w:rsid w:val="00EB4A3D"/>
    <w:rsid w:val="00EB56F6"/>
    <w:rsid w:val="00EB62AE"/>
    <w:rsid w:val="00EC247D"/>
    <w:rsid w:val="00EC2BE4"/>
    <w:rsid w:val="00EC3173"/>
    <w:rsid w:val="00EC5ECD"/>
    <w:rsid w:val="00EC652B"/>
    <w:rsid w:val="00EC72B1"/>
    <w:rsid w:val="00ED586A"/>
    <w:rsid w:val="00EE0BB7"/>
    <w:rsid w:val="00EE1FDA"/>
    <w:rsid w:val="00EE47EF"/>
    <w:rsid w:val="00EF3C21"/>
    <w:rsid w:val="00F01FDA"/>
    <w:rsid w:val="00F05EC6"/>
    <w:rsid w:val="00F0726A"/>
    <w:rsid w:val="00F07C64"/>
    <w:rsid w:val="00F13D3A"/>
    <w:rsid w:val="00F15127"/>
    <w:rsid w:val="00F15EDB"/>
    <w:rsid w:val="00F170A8"/>
    <w:rsid w:val="00F21133"/>
    <w:rsid w:val="00F263BB"/>
    <w:rsid w:val="00F27939"/>
    <w:rsid w:val="00F30E8A"/>
    <w:rsid w:val="00F33E19"/>
    <w:rsid w:val="00F401A8"/>
    <w:rsid w:val="00F40F6C"/>
    <w:rsid w:val="00F43B65"/>
    <w:rsid w:val="00F504A9"/>
    <w:rsid w:val="00F51EE5"/>
    <w:rsid w:val="00F53083"/>
    <w:rsid w:val="00F5643C"/>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C6489"/>
    <w:rsid w:val="00FD0380"/>
    <w:rsid w:val="00FD0C98"/>
    <w:rsid w:val="00FD4E41"/>
    <w:rsid w:val="00FD5592"/>
    <w:rsid w:val="00FE1DD3"/>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23FF12"/>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C2263D"/>
    <w:rPr>
      <w:color w:val="0000F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re.org/content/download/70769/3250536/version/1/file/CIG-S47-CfPapers-WEB-040117.pdf" TargetMode="External"/><Relationship Id="rId13" Type="http://schemas.openxmlformats.org/officeDocument/2006/relationships/diagramColors" Target="diagrams/colors1.xml"/><Relationship Id="rId18" Type="http://schemas.openxmlformats.org/officeDocument/2006/relationships/hyperlink" Target="mailto:usnc-ngn@cigre.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cigre.org/content/download/70552/3244957/version/1/file/2018+Synopses+Sample+page+.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snc-ngn@cigre.org"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usnc-ngn@cigre.org" TargetMode="External"/><Relationship Id="rId23" Type="http://schemas.openxmlformats.org/officeDocument/2006/relationships/oleObject" Target="embeddings/oleObject2.bin"/><Relationship Id="rId28" Type="http://schemas.openxmlformats.org/officeDocument/2006/relationships/glossaryDocument" Target="glossary/document.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igre-usnc.tamu.edu/membership/" TargetMode="External"/><Relationship Id="rId14" Type="http://schemas.microsoft.com/office/2007/relationships/diagramDrawing" Target="diagrams/drawing1.xml"/><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usnc-ngn@cigr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usnc-ngn@cigre.org"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E4C06-415F-4343-9201-8E8161DC4BA3}" type="doc">
      <dgm:prSet loTypeId="urn:microsoft.com/office/officeart/2005/8/layout/hProcess7#1" loCatId="process" qsTypeId="urn:microsoft.com/office/officeart/2005/8/quickstyle/simple3" qsCatId="simple" csTypeId="urn:microsoft.com/office/officeart/2005/8/colors/accent0_2" csCatId="mainScheme" phldr="1"/>
      <dgm:spPr/>
      <dgm:t>
        <a:bodyPr/>
        <a:lstStyle/>
        <a:p>
          <a:endParaRPr lang="en-US"/>
        </a:p>
      </dgm:t>
    </dgm:pt>
    <dgm:pt modelId="{A69FE1D2-274B-4126-B299-D6E512679B7F}">
      <dgm:prSet phldrT="[Text]" custT="1"/>
      <dgm:spPr/>
      <dgm:t>
        <a:bodyPr/>
        <a:lstStyle/>
        <a:p>
          <a:r>
            <a:rPr lang="en-US" sz="1400" b="1"/>
            <a:t>5/4/18</a:t>
          </a:r>
          <a:endParaRPr lang="en-US" sz="1400" strike="sngStrike" baseline="0">
            <a:solidFill>
              <a:srgbClr val="FF0000"/>
            </a:solidFill>
          </a:endParaRPr>
        </a:p>
      </dgm:t>
    </dgm:pt>
    <dgm:pt modelId="{43F89110-5589-4D7B-BD44-B3FB3CECD3DB}" type="parTrans" cxnId="{62500CFC-06D0-4BFD-A459-6F7C8D6C7051}">
      <dgm:prSet/>
      <dgm:spPr/>
      <dgm:t>
        <a:bodyPr/>
        <a:lstStyle/>
        <a:p>
          <a:endParaRPr lang="en-US"/>
        </a:p>
      </dgm:t>
    </dgm:pt>
    <dgm:pt modelId="{6FBA6CDA-AF39-4F1A-856E-944F8385A0D1}" type="sibTrans" cxnId="{62500CFC-06D0-4BFD-A459-6F7C8D6C7051}">
      <dgm:prSet/>
      <dgm:spPr/>
      <dgm:t>
        <a:bodyPr/>
        <a:lstStyle/>
        <a:p>
          <a:endParaRPr lang="en-US"/>
        </a:p>
      </dgm:t>
    </dgm:pt>
    <dgm:pt modelId="{BB0ABEF4-9960-4626-AE53-8ECDDD81A8C2}">
      <dgm:prSet phldrT="[Text]" custT="1"/>
      <dgm:spPr/>
      <dgm:t>
        <a:bodyPr/>
        <a:lstStyle/>
        <a:p>
          <a:r>
            <a:rPr lang="en-US" sz="1400"/>
            <a:t>Participants submit abstract</a:t>
          </a:r>
        </a:p>
      </dgm:t>
    </dgm:pt>
    <dgm:pt modelId="{E57CFFEA-C783-4DE6-9073-107793AC6E29}" type="parTrans" cxnId="{18D50A17-8C82-40B9-83E6-0FEF3BF21BD8}">
      <dgm:prSet/>
      <dgm:spPr/>
      <dgm:t>
        <a:bodyPr/>
        <a:lstStyle/>
        <a:p>
          <a:endParaRPr lang="en-US"/>
        </a:p>
      </dgm:t>
    </dgm:pt>
    <dgm:pt modelId="{A33BD36F-2584-41E9-BB64-B12BDF79118F}" type="sibTrans" cxnId="{18D50A17-8C82-40B9-83E6-0FEF3BF21BD8}">
      <dgm:prSet/>
      <dgm:spPr/>
      <dgm:t>
        <a:bodyPr/>
        <a:lstStyle/>
        <a:p>
          <a:endParaRPr lang="en-US"/>
        </a:p>
      </dgm:t>
    </dgm:pt>
    <dgm:pt modelId="{B6818232-F832-4BA2-BAA5-DB4D034820D6}">
      <dgm:prSet phldrT="[Text]" custT="1"/>
      <dgm:spPr/>
      <dgm:t>
        <a:bodyPr/>
        <a:lstStyle/>
        <a:p>
          <a:r>
            <a:rPr lang="en-US" sz="1400" b="1"/>
            <a:t>7/27/18</a:t>
          </a:r>
          <a:endParaRPr lang="en-US" sz="1400" b="0" strike="sngStrike" baseline="0">
            <a:solidFill>
              <a:srgbClr val="FF0000"/>
            </a:solidFill>
          </a:endParaRPr>
        </a:p>
      </dgm:t>
    </dgm:pt>
    <dgm:pt modelId="{A7E428D7-16E9-4CB2-AECA-29E94D51DB10}" type="parTrans" cxnId="{4657F0A6-109E-420C-BE8D-90AE140E8B09}">
      <dgm:prSet/>
      <dgm:spPr/>
      <dgm:t>
        <a:bodyPr/>
        <a:lstStyle/>
        <a:p>
          <a:endParaRPr lang="en-US"/>
        </a:p>
      </dgm:t>
    </dgm:pt>
    <dgm:pt modelId="{7F8B0F5F-FEFA-4CBE-BC44-741BD1400CCF}" type="sibTrans" cxnId="{4657F0A6-109E-420C-BE8D-90AE140E8B09}">
      <dgm:prSet/>
      <dgm:spPr/>
      <dgm:t>
        <a:bodyPr/>
        <a:lstStyle/>
        <a:p>
          <a:endParaRPr lang="en-US"/>
        </a:p>
      </dgm:t>
    </dgm:pt>
    <dgm:pt modelId="{49243F81-E826-4F00-88A7-5594D7515643}">
      <dgm:prSet phldrT="[Text]" custT="1"/>
      <dgm:spPr/>
      <dgm:t>
        <a:bodyPr/>
        <a:lstStyle/>
        <a:p>
          <a:r>
            <a:rPr lang="en-US" sz="1400"/>
            <a:t>Top ten partcipants submit technical paper</a:t>
          </a:r>
        </a:p>
      </dgm:t>
    </dgm:pt>
    <dgm:pt modelId="{9E9DCB85-D810-4C0F-95AA-0BFCF5E86AFD}" type="parTrans" cxnId="{8FF386FC-4355-40CA-8B1B-27AEBED8F649}">
      <dgm:prSet/>
      <dgm:spPr/>
      <dgm:t>
        <a:bodyPr/>
        <a:lstStyle/>
        <a:p>
          <a:endParaRPr lang="en-US"/>
        </a:p>
      </dgm:t>
    </dgm:pt>
    <dgm:pt modelId="{9782557C-DB93-4FD1-A7F9-7CF01F6CED9C}" type="sibTrans" cxnId="{8FF386FC-4355-40CA-8B1B-27AEBED8F649}">
      <dgm:prSet/>
      <dgm:spPr/>
      <dgm:t>
        <a:bodyPr/>
        <a:lstStyle/>
        <a:p>
          <a:endParaRPr lang="en-US"/>
        </a:p>
      </dgm:t>
    </dgm:pt>
    <dgm:pt modelId="{B34103A9-3055-451C-8B00-A58420024290}">
      <dgm:prSet phldrT="[Text]" custT="1"/>
      <dgm:spPr/>
      <dgm:t>
        <a:bodyPr/>
        <a:lstStyle/>
        <a:p>
          <a:r>
            <a:rPr lang="en-US" sz="1400" b="1"/>
            <a:t>9/14/18</a:t>
          </a:r>
        </a:p>
      </dgm:t>
    </dgm:pt>
    <dgm:pt modelId="{93AB4EBA-0E57-46DC-97FF-A7543F19C6F1}" type="parTrans" cxnId="{63B46DAD-3D45-48E5-8617-5415267585DE}">
      <dgm:prSet/>
      <dgm:spPr/>
      <dgm:t>
        <a:bodyPr/>
        <a:lstStyle/>
        <a:p>
          <a:endParaRPr lang="en-US"/>
        </a:p>
      </dgm:t>
    </dgm:pt>
    <dgm:pt modelId="{F43BC22E-FE31-4923-BBC9-642C34F17B4D}" type="sibTrans" cxnId="{63B46DAD-3D45-48E5-8617-5415267585DE}">
      <dgm:prSet/>
      <dgm:spPr/>
      <dgm:t>
        <a:bodyPr/>
        <a:lstStyle/>
        <a:p>
          <a:endParaRPr lang="en-US"/>
        </a:p>
      </dgm:t>
    </dgm:pt>
    <dgm:pt modelId="{4B4C8E95-4DD7-4FC1-82D3-AD73B7E389CC}">
      <dgm:prSet phldrT="[Text]" custT="1"/>
      <dgm:spPr/>
      <dgm:t>
        <a:bodyPr/>
        <a:lstStyle/>
        <a:p>
          <a:r>
            <a:rPr lang="en-US" sz="1400"/>
            <a:t>Top five participants selected</a:t>
          </a:r>
        </a:p>
      </dgm:t>
    </dgm:pt>
    <dgm:pt modelId="{A38798D9-960F-4332-BA2F-69A1D3B0253E}" type="parTrans" cxnId="{E7957587-97AC-49B2-87F0-020A71EAB919}">
      <dgm:prSet/>
      <dgm:spPr/>
      <dgm:t>
        <a:bodyPr/>
        <a:lstStyle/>
        <a:p>
          <a:endParaRPr lang="en-US"/>
        </a:p>
      </dgm:t>
    </dgm:pt>
    <dgm:pt modelId="{BCFD838B-22EB-4536-9062-4FC51AC2D97F}" type="sibTrans" cxnId="{E7957587-97AC-49B2-87F0-020A71EAB919}">
      <dgm:prSet/>
      <dgm:spPr/>
      <dgm:t>
        <a:bodyPr/>
        <a:lstStyle/>
        <a:p>
          <a:endParaRPr lang="en-US"/>
        </a:p>
      </dgm:t>
    </dgm:pt>
    <dgm:pt modelId="{4AE99453-8318-4AAA-9649-AA578E4B9A30}">
      <dgm:prSet phldrT="[Text]" custT="1"/>
      <dgm:spPr/>
      <dgm:t>
        <a:bodyPr/>
        <a:lstStyle/>
        <a:p>
          <a:r>
            <a:rPr lang="en-US" sz="1350" b="1"/>
            <a:t>10/28 - 10/31/18</a:t>
          </a:r>
        </a:p>
      </dgm:t>
    </dgm:pt>
    <dgm:pt modelId="{48CE75E8-1CDE-4BFB-8EC4-063CFDADA93B}" type="parTrans" cxnId="{B00E84D1-9B52-4CF7-A009-F8092712F191}">
      <dgm:prSet/>
      <dgm:spPr/>
      <dgm:t>
        <a:bodyPr/>
        <a:lstStyle/>
        <a:p>
          <a:endParaRPr lang="en-US"/>
        </a:p>
      </dgm:t>
    </dgm:pt>
    <dgm:pt modelId="{06DA4276-5488-4536-9B05-BF4BC2E92711}" type="sibTrans" cxnId="{B00E84D1-9B52-4CF7-A009-F8092712F191}">
      <dgm:prSet/>
      <dgm:spPr/>
      <dgm:t>
        <a:bodyPr/>
        <a:lstStyle/>
        <a:p>
          <a:endParaRPr lang="en-US"/>
        </a:p>
      </dgm:t>
    </dgm:pt>
    <dgm:pt modelId="{43247BCB-4B13-451F-8E66-BF0CC5EE8921}">
      <dgm:prSet phldrT="[Text]" custT="1"/>
      <dgm:spPr/>
      <dgm:t>
        <a:bodyPr/>
        <a:lstStyle/>
        <a:p>
          <a:r>
            <a:rPr lang="en-US" sz="1400"/>
            <a:t>Top five participants present at the Grid of the Future Symposium</a:t>
          </a:r>
        </a:p>
      </dgm:t>
    </dgm:pt>
    <dgm:pt modelId="{6FE4675A-C88A-45DC-9D1E-08EBF0C5288D}" type="parTrans" cxnId="{D3247E98-19D1-4A45-9725-05917D5F1762}">
      <dgm:prSet/>
      <dgm:spPr/>
      <dgm:t>
        <a:bodyPr/>
        <a:lstStyle/>
        <a:p>
          <a:endParaRPr lang="en-US"/>
        </a:p>
      </dgm:t>
    </dgm:pt>
    <dgm:pt modelId="{66DAB4BE-674D-4508-80C1-819518A8CFA3}" type="sibTrans" cxnId="{D3247E98-19D1-4A45-9725-05917D5F1762}">
      <dgm:prSet/>
      <dgm:spPr/>
      <dgm:t>
        <a:bodyPr/>
        <a:lstStyle/>
        <a:p>
          <a:endParaRPr lang="en-US"/>
        </a:p>
      </dgm:t>
    </dgm:pt>
    <dgm:pt modelId="{69F4002E-22BE-4541-B3A4-8CB3FAC2E667}" type="pres">
      <dgm:prSet presAssocID="{E16E4C06-415F-4343-9201-8E8161DC4BA3}" presName="Name0" presStyleCnt="0">
        <dgm:presLayoutVars>
          <dgm:dir/>
          <dgm:animLvl val="lvl"/>
          <dgm:resizeHandles val="exact"/>
        </dgm:presLayoutVars>
      </dgm:prSet>
      <dgm:spPr/>
    </dgm:pt>
    <dgm:pt modelId="{72C8B3CE-B181-40BD-A184-994E8D0FE990}" type="pres">
      <dgm:prSet presAssocID="{A69FE1D2-274B-4126-B299-D6E512679B7F}" presName="compositeNode" presStyleCnt="0">
        <dgm:presLayoutVars>
          <dgm:bulletEnabled val="1"/>
        </dgm:presLayoutVars>
      </dgm:prSet>
      <dgm:spPr/>
    </dgm:pt>
    <dgm:pt modelId="{239A6353-0DC4-49CB-98E4-0A268D3BF289}" type="pres">
      <dgm:prSet presAssocID="{A69FE1D2-274B-4126-B299-D6E512679B7F}" presName="bgRect" presStyleLbl="node1" presStyleIdx="0" presStyleCnt="4" custScaleY="90833"/>
      <dgm:spPr/>
    </dgm:pt>
    <dgm:pt modelId="{A5684D9E-FF45-4D8C-98B8-6D495B086889}" type="pres">
      <dgm:prSet presAssocID="{A69FE1D2-274B-4126-B299-D6E512679B7F}" presName="parentNode" presStyleLbl="node1" presStyleIdx="0" presStyleCnt="4">
        <dgm:presLayoutVars>
          <dgm:chMax val="0"/>
          <dgm:bulletEnabled val="1"/>
        </dgm:presLayoutVars>
      </dgm:prSet>
      <dgm:spPr/>
    </dgm:pt>
    <dgm:pt modelId="{90F8F0D5-4BD0-40A8-A823-C47488C7B82D}" type="pres">
      <dgm:prSet presAssocID="{A69FE1D2-274B-4126-B299-D6E512679B7F}" presName="childNode" presStyleLbl="node1" presStyleIdx="0" presStyleCnt="4">
        <dgm:presLayoutVars>
          <dgm:bulletEnabled val="1"/>
        </dgm:presLayoutVars>
      </dgm:prSet>
      <dgm:spPr/>
    </dgm:pt>
    <dgm:pt modelId="{30385941-1784-4712-80E4-52BE8C41F83E}" type="pres">
      <dgm:prSet presAssocID="{6FBA6CDA-AF39-4F1A-856E-944F8385A0D1}" presName="hSp" presStyleCnt="0"/>
      <dgm:spPr/>
    </dgm:pt>
    <dgm:pt modelId="{EB2E8FFA-9977-449E-9176-5949A48A13A5}" type="pres">
      <dgm:prSet presAssocID="{6FBA6CDA-AF39-4F1A-856E-944F8385A0D1}" presName="vProcSp" presStyleCnt="0"/>
      <dgm:spPr/>
    </dgm:pt>
    <dgm:pt modelId="{E8C7CCAC-5AE2-4B50-A5AD-72972E1087B5}" type="pres">
      <dgm:prSet presAssocID="{6FBA6CDA-AF39-4F1A-856E-944F8385A0D1}" presName="vSp1" presStyleCnt="0"/>
      <dgm:spPr/>
    </dgm:pt>
    <dgm:pt modelId="{C2D78EEF-5F1F-4BB9-BB93-2E4F9FF30613}" type="pres">
      <dgm:prSet presAssocID="{6FBA6CDA-AF39-4F1A-856E-944F8385A0D1}" presName="simulatedConn" presStyleLbl="solidFgAcc1" presStyleIdx="0" presStyleCnt="3" custLinFactNeighborY="-77231"/>
      <dgm:spPr/>
    </dgm:pt>
    <dgm:pt modelId="{DE567BCD-C272-4E58-8AAE-767331A3DAA9}" type="pres">
      <dgm:prSet presAssocID="{6FBA6CDA-AF39-4F1A-856E-944F8385A0D1}" presName="vSp2" presStyleCnt="0"/>
      <dgm:spPr/>
    </dgm:pt>
    <dgm:pt modelId="{FDD6A2D6-C66D-4F4D-98E4-4E34BCF99BA7}" type="pres">
      <dgm:prSet presAssocID="{6FBA6CDA-AF39-4F1A-856E-944F8385A0D1}" presName="sibTrans" presStyleCnt="0"/>
      <dgm:spPr/>
    </dgm:pt>
    <dgm:pt modelId="{32773549-2177-41A0-9329-76407983D5F5}" type="pres">
      <dgm:prSet presAssocID="{B6818232-F832-4BA2-BAA5-DB4D034820D6}" presName="compositeNode" presStyleCnt="0">
        <dgm:presLayoutVars>
          <dgm:bulletEnabled val="1"/>
        </dgm:presLayoutVars>
      </dgm:prSet>
      <dgm:spPr/>
    </dgm:pt>
    <dgm:pt modelId="{FD5E3BEF-87BE-4972-BFC8-76BB06D380C1}" type="pres">
      <dgm:prSet presAssocID="{B6818232-F832-4BA2-BAA5-DB4D034820D6}" presName="bgRect" presStyleLbl="node1" presStyleIdx="1" presStyleCnt="4" custScaleY="90833"/>
      <dgm:spPr/>
    </dgm:pt>
    <dgm:pt modelId="{098F51F8-F3FE-492A-B243-17053DEE40A9}" type="pres">
      <dgm:prSet presAssocID="{B6818232-F832-4BA2-BAA5-DB4D034820D6}" presName="parentNode" presStyleLbl="node1" presStyleIdx="1" presStyleCnt="4">
        <dgm:presLayoutVars>
          <dgm:chMax val="0"/>
          <dgm:bulletEnabled val="1"/>
        </dgm:presLayoutVars>
      </dgm:prSet>
      <dgm:spPr/>
    </dgm:pt>
    <dgm:pt modelId="{2D39063A-4CC1-49AA-BA03-CD84C536111B}" type="pres">
      <dgm:prSet presAssocID="{B6818232-F832-4BA2-BAA5-DB4D034820D6}" presName="childNode" presStyleLbl="node1" presStyleIdx="1" presStyleCnt="4">
        <dgm:presLayoutVars>
          <dgm:bulletEnabled val="1"/>
        </dgm:presLayoutVars>
      </dgm:prSet>
      <dgm:spPr/>
    </dgm:pt>
    <dgm:pt modelId="{B0FEC612-8772-49F4-9217-D63B602B12B9}" type="pres">
      <dgm:prSet presAssocID="{7F8B0F5F-FEFA-4CBE-BC44-741BD1400CCF}" presName="hSp" presStyleCnt="0"/>
      <dgm:spPr/>
    </dgm:pt>
    <dgm:pt modelId="{DA77E679-4BF2-4C4B-9E55-32840667E119}" type="pres">
      <dgm:prSet presAssocID="{7F8B0F5F-FEFA-4CBE-BC44-741BD1400CCF}" presName="vProcSp" presStyleCnt="0"/>
      <dgm:spPr/>
    </dgm:pt>
    <dgm:pt modelId="{1ED16980-6A32-45B4-A3A3-BC8D3164AD03}" type="pres">
      <dgm:prSet presAssocID="{7F8B0F5F-FEFA-4CBE-BC44-741BD1400CCF}" presName="vSp1" presStyleCnt="0"/>
      <dgm:spPr/>
    </dgm:pt>
    <dgm:pt modelId="{4C8401A9-718D-461F-BA96-61CC75019669}" type="pres">
      <dgm:prSet presAssocID="{7F8B0F5F-FEFA-4CBE-BC44-741BD1400CCF}" presName="simulatedConn" presStyleLbl="solidFgAcc1" presStyleIdx="1" presStyleCnt="3" custLinFactNeighborY="-77231"/>
      <dgm:spPr/>
    </dgm:pt>
    <dgm:pt modelId="{93010C3B-47F4-41F8-914A-7D37DD545386}" type="pres">
      <dgm:prSet presAssocID="{7F8B0F5F-FEFA-4CBE-BC44-741BD1400CCF}" presName="vSp2" presStyleCnt="0"/>
      <dgm:spPr/>
    </dgm:pt>
    <dgm:pt modelId="{E4E199B8-AB6E-4B0A-9D78-D54A6DC644BD}" type="pres">
      <dgm:prSet presAssocID="{7F8B0F5F-FEFA-4CBE-BC44-741BD1400CCF}" presName="sibTrans" presStyleCnt="0"/>
      <dgm:spPr/>
    </dgm:pt>
    <dgm:pt modelId="{59C3831F-D863-4122-96F3-E8DD9F75691F}" type="pres">
      <dgm:prSet presAssocID="{B34103A9-3055-451C-8B00-A58420024290}" presName="compositeNode" presStyleCnt="0">
        <dgm:presLayoutVars>
          <dgm:bulletEnabled val="1"/>
        </dgm:presLayoutVars>
      </dgm:prSet>
      <dgm:spPr/>
    </dgm:pt>
    <dgm:pt modelId="{AF97691C-55CD-44B7-8BA9-33A3E5E77703}" type="pres">
      <dgm:prSet presAssocID="{B34103A9-3055-451C-8B00-A58420024290}" presName="bgRect" presStyleLbl="node1" presStyleIdx="2" presStyleCnt="4" custScaleY="90833" custLinFactNeighborX="1156" custLinFactNeighborY="-634"/>
      <dgm:spPr/>
    </dgm:pt>
    <dgm:pt modelId="{29790EB5-CA5B-4D18-9ACC-3EC1ED7730EB}" type="pres">
      <dgm:prSet presAssocID="{B34103A9-3055-451C-8B00-A58420024290}" presName="parentNode" presStyleLbl="node1" presStyleIdx="2" presStyleCnt="4">
        <dgm:presLayoutVars>
          <dgm:chMax val="0"/>
          <dgm:bulletEnabled val="1"/>
        </dgm:presLayoutVars>
      </dgm:prSet>
      <dgm:spPr/>
    </dgm:pt>
    <dgm:pt modelId="{64C6543A-A975-4188-82B0-042E2D2B4974}" type="pres">
      <dgm:prSet presAssocID="{B34103A9-3055-451C-8B00-A58420024290}" presName="childNode" presStyleLbl="node1" presStyleIdx="2" presStyleCnt="4">
        <dgm:presLayoutVars>
          <dgm:bulletEnabled val="1"/>
        </dgm:presLayoutVars>
      </dgm:prSet>
      <dgm:spPr/>
    </dgm:pt>
    <dgm:pt modelId="{2769C261-C32C-466F-9E66-A715624536AE}" type="pres">
      <dgm:prSet presAssocID="{F43BC22E-FE31-4923-BBC9-642C34F17B4D}" presName="hSp" presStyleCnt="0"/>
      <dgm:spPr/>
    </dgm:pt>
    <dgm:pt modelId="{49FB2FF5-A3D6-435A-BEE5-3B07298F7279}" type="pres">
      <dgm:prSet presAssocID="{F43BC22E-FE31-4923-BBC9-642C34F17B4D}" presName="vProcSp" presStyleCnt="0"/>
      <dgm:spPr/>
    </dgm:pt>
    <dgm:pt modelId="{0AA504E0-4D02-4C2A-817E-D6A0D47F02AE}" type="pres">
      <dgm:prSet presAssocID="{F43BC22E-FE31-4923-BBC9-642C34F17B4D}" presName="vSp1" presStyleCnt="0"/>
      <dgm:spPr/>
    </dgm:pt>
    <dgm:pt modelId="{D484B071-1E4C-48C0-8F99-4E2CF460B727}" type="pres">
      <dgm:prSet presAssocID="{F43BC22E-FE31-4923-BBC9-642C34F17B4D}" presName="simulatedConn" presStyleLbl="solidFgAcc1" presStyleIdx="2" presStyleCnt="3" custLinFactNeighborY="-77231"/>
      <dgm:spPr/>
    </dgm:pt>
    <dgm:pt modelId="{9095E8F7-DF11-4E24-A9DE-27D9415DB13A}" type="pres">
      <dgm:prSet presAssocID="{F43BC22E-FE31-4923-BBC9-642C34F17B4D}" presName="vSp2" presStyleCnt="0"/>
      <dgm:spPr/>
    </dgm:pt>
    <dgm:pt modelId="{08906F20-0705-4064-8CB2-92C7959CD32D}" type="pres">
      <dgm:prSet presAssocID="{F43BC22E-FE31-4923-BBC9-642C34F17B4D}" presName="sibTrans" presStyleCnt="0"/>
      <dgm:spPr/>
    </dgm:pt>
    <dgm:pt modelId="{FA2473DA-33E6-4477-B294-AD2811B4016D}" type="pres">
      <dgm:prSet presAssocID="{4AE99453-8318-4AAA-9649-AA578E4B9A30}" presName="compositeNode" presStyleCnt="0">
        <dgm:presLayoutVars>
          <dgm:bulletEnabled val="1"/>
        </dgm:presLayoutVars>
      </dgm:prSet>
      <dgm:spPr/>
    </dgm:pt>
    <dgm:pt modelId="{87EC5360-BC30-42D2-8FEA-7BDBB3E9C5C7}" type="pres">
      <dgm:prSet presAssocID="{4AE99453-8318-4AAA-9649-AA578E4B9A30}" presName="bgRect" presStyleLbl="node1" presStyleIdx="3" presStyleCnt="4" custScaleY="90833"/>
      <dgm:spPr/>
    </dgm:pt>
    <dgm:pt modelId="{43F312F8-FEF2-49D9-9859-0D21F49BC32B}" type="pres">
      <dgm:prSet presAssocID="{4AE99453-8318-4AAA-9649-AA578E4B9A30}" presName="parentNode" presStyleLbl="node1" presStyleIdx="3" presStyleCnt="4">
        <dgm:presLayoutVars>
          <dgm:chMax val="0"/>
          <dgm:bulletEnabled val="1"/>
        </dgm:presLayoutVars>
      </dgm:prSet>
      <dgm:spPr/>
    </dgm:pt>
    <dgm:pt modelId="{41301C5A-ED2B-443D-AF8A-C2B0F10ECD3F}" type="pres">
      <dgm:prSet presAssocID="{4AE99453-8318-4AAA-9649-AA578E4B9A30}" presName="childNode" presStyleLbl="node1" presStyleIdx="3" presStyleCnt="4">
        <dgm:presLayoutVars>
          <dgm:bulletEnabled val="1"/>
        </dgm:presLayoutVars>
      </dgm:prSet>
      <dgm:spPr/>
    </dgm:pt>
  </dgm:ptLst>
  <dgm:cxnLst>
    <dgm:cxn modelId="{CA8BE80A-07EB-4D9C-8FE5-B298846CFC4B}" type="presOf" srcId="{43247BCB-4B13-451F-8E66-BF0CC5EE8921}" destId="{41301C5A-ED2B-443D-AF8A-C2B0F10ECD3F}" srcOrd="0" destOrd="0" presId="urn:microsoft.com/office/officeart/2005/8/layout/hProcess7#1"/>
    <dgm:cxn modelId="{18D50A17-8C82-40B9-83E6-0FEF3BF21BD8}" srcId="{A69FE1D2-274B-4126-B299-D6E512679B7F}" destId="{BB0ABEF4-9960-4626-AE53-8ECDDD81A8C2}" srcOrd="0" destOrd="0" parTransId="{E57CFFEA-C783-4DE6-9073-107793AC6E29}" sibTransId="{A33BD36F-2584-41E9-BB64-B12BDF79118F}"/>
    <dgm:cxn modelId="{8F2D7A1C-F18B-4DBE-9D5B-8D9A7EF15222}" type="presOf" srcId="{B6818232-F832-4BA2-BAA5-DB4D034820D6}" destId="{098F51F8-F3FE-492A-B243-17053DEE40A9}" srcOrd="1" destOrd="0" presId="urn:microsoft.com/office/officeart/2005/8/layout/hProcess7#1"/>
    <dgm:cxn modelId="{E4027F2E-161E-4EA5-9274-7C8C234A725C}" type="presOf" srcId="{49243F81-E826-4F00-88A7-5594D7515643}" destId="{2D39063A-4CC1-49AA-BA03-CD84C536111B}" srcOrd="0" destOrd="0" presId="urn:microsoft.com/office/officeart/2005/8/layout/hProcess7#1"/>
    <dgm:cxn modelId="{CA71A940-8E90-46D3-B8E3-F7F147B7E4AE}" type="presOf" srcId="{A69FE1D2-274B-4126-B299-D6E512679B7F}" destId="{239A6353-0DC4-49CB-98E4-0A268D3BF289}" srcOrd="0" destOrd="0" presId="urn:microsoft.com/office/officeart/2005/8/layout/hProcess7#1"/>
    <dgm:cxn modelId="{4120FB47-A6B6-450A-A449-9E6A4E1546F6}" type="presOf" srcId="{B34103A9-3055-451C-8B00-A58420024290}" destId="{29790EB5-CA5B-4D18-9ACC-3EC1ED7730EB}" srcOrd="1" destOrd="0" presId="urn:microsoft.com/office/officeart/2005/8/layout/hProcess7#1"/>
    <dgm:cxn modelId="{0C53956D-9416-4889-8B12-749550D350A6}" type="presOf" srcId="{B6818232-F832-4BA2-BAA5-DB4D034820D6}" destId="{FD5E3BEF-87BE-4972-BFC8-76BB06D380C1}" srcOrd="0" destOrd="0" presId="urn:microsoft.com/office/officeart/2005/8/layout/hProcess7#1"/>
    <dgm:cxn modelId="{6658166F-21CB-4634-9FF2-F4FFB5D33D11}" type="presOf" srcId="{BB0ABEF4-9960-4626-AE53-8ECDDD81A8C2}" destId="{90F8F0D5-4BD0-40A8-A823-C47488C7B82D}" srcOrd="0" destOrd="0" presId="urn:microsoft.com/office/officeart/2005/8/layout/hProcess7#1"/>
    <dgm:cxn modelId="{40512356-C923-4CFB-80A5-6713BFD899E9}" type="presOf" srcId="{4AE99453-8318-4AAA-9649-AA578E4B9A30}" destId="{87EC5360-BC30-42D2-8FEA-7BDBB3E9C5C7}" srcOrd="0" destOrd="0" presId="urn:microsoft.com/office/officeart/2005/8/layout/hProcess7#1"/>
    <dgm:cxn modelId="{AFC81A5A-F1DA-4DC5-B39B-085F39BDD365}" type="presOf" srcId="{4AE99453-8318-4AAA-9649-AA578E4B9A30}" destId="{43F312F8-FEF2-49D9-9859-0D21F49BC32B}" srcOrd="1" destOrd="0" presId="urn:microsoft.com/office/officeart/2005/8/layout/hProcess7#1"/>
    <dgm:cxn modelId="{EABC1B7E-77CF-4DC2-95AF-A9EC05D2D3D7}" type="presOf" srcId="{B34103A9-3055-451C-8B00-A58420024290}" destId="{AF97691C-55CD-44B7-8BA9-33A3E5E77703}" srcOrd="0" destOrd="0" presId="urn:microsoft.com/office/officeart/2005/8/layout/hProcess7#1"/>
    <dgm:cxn modelId="{E7957587-97AC-49B2-87F0-020A71EAB919}" srcId="{B34103A9-3055-451C-8B00-A58420024290}" destId="{4B4C8E95-4DD7-4FC1-82D3-AD73B7E389CC}" srcOrd="0" destOrd="0" parTransId="{A38798D9-960F-4332-BA2F-69A1D3B0253E}" sibTransId="{BCFD838B-22EB-4536-9062-4FC51AC2D97F}"/>
    <dgm:cxn modelId="{7C2E0B88-593D-4270-93D1-BE40D9239D8A}" type="presOf" srcId="{E16E4C06-415F-4343-9201-8E8161DC4BA3}" destId="{69F4002E-22BE-4541-B3A4-8CB3FAC2E667}" srcOrd="0" destOrd="0" presId="urn:microsoft.com/office/officeart/2005/8/layout/hProcess7#1"/>
    <dgm:cxn modelId="{C9086789-F5E7-480A-8977-0B56C9282F22}" type="presOf" srcId="{4B4C8E95-4DD7-4FC1-82D3-AD73B7E389CC}" destId="{64C6543A-A975-4188-82B0-042E2D2B4974}" srcOrd="0" destOrd="0" presId="urn:microsoft.com/office/officeart/2005/8/layout/hProcess7#1"/>
    <dgm:cxn modelId="{B373038A-FCD7-42FC-8592-C8F307E91635}" type="presOf" srcId="{A69FE1D2-274B-4126-B299-D6E512679B7F}" destId="{A5684D9E-FF45-4D8C-98B8-6D495B086889}" srcOrd="1" destOrd="0" presId="urn:microsoft.com/office/officeart/2005/8/layout/hProcess7#1"/>
    <dgm:cxn modelId="{D3247E98-19D1-4A45-9725-05917D5F1762}" srcId="{4AE99453-8318-4AAA-9649-AA578E4B9A30}" destId="{43247BCB-4B13-451F-8E66-BF0CC5EE8921}" srcOrd="0" destOrd="0" parTransId="{6FE4675A-C88A-45DC-9D1E-08EBF0C5288D}" sibTransId="{66DAB4BE-674D-4508-80C1-819518A8CFA3}"/>
    <dgm:cxn modelId="{4657F0A6-109E-420C-BE8D-90AE140E8B09}" srcId="{E16E4C06-415F-4343-9201-8E8161DC4BA3}" destId="{B6818232-F832-4BA2-BAA5-DB4D034820D6}" srcOrd="1" destOrd="0" parTransId="{A7E428D7-16E9-4CB2-AECA-29E94D51DB10}" sibTransId="{7F8B0F5F-FEFA-4CBE-BC44-741BD1400CCF}"/>
    <dgm:cxn modelId="{63B46DAD-3D45-48E5-8617-5415267585DE}" srcId="{E16E4C06-415F-4343-9201-8E8161DC4BA3}" destId="{B34103A9-3055-451C-8B00-A58420024290}" srcOrd="2" destOrd="0" parTransId="{93AB4EBA-0E57-46DC-97FF-A7543F19C6F1}" sibTransId="{F43BC22E-FE31-4923-BBC9-642C34F17B4D}"/>
    <dgm:cxn modelId="{B00E84D1-9B52-4CF7-A009-F8092712F191}" srcId="{E16E4C06-415F-4343-9201-8E8161DC4BA3}" destId="{4AE99453-8318-4AAA-9649-AA578E4B9A30}" srcOrd="3" destOrd="0" parTransId="{48CE75E8-1CDE-4BFB-8EC4-063CFDADA93B}" sibTransId="{06DA4276-5488-4536-9B05-BF4BC2E92711}"/>
    <dgm:cxn modelId="{62500CFC-06D0-4BFD-A459-6F7C8D6C7051}" srcId="{E16E4C06-415F-4343-9201-8E8161DC4BA3}" destId="{A69FE1D2-274B-4126-B299-D6E512679B7F}" srcOrd="0" destOrd="0" parTransId="{43F89110-5589-4D7B-BD44-B3FB3CECD3DB}" sibTransId="{6FBA6CDA-AF39-4F1A-856E-944F8385A0D1}"/>
    <dgm:cxn modelId="{8FF386FC-4355-40CA-8B1B-27AEBED8F649}" srcId="{B6818232-F832-4BA2-BAA5-DB4D034820D6}" destId="{49243F81-E826-4F00-88A7-5594D7515643}" srcOrd="0" destOrd="0" parTransId="{9E9DCB85-D810-4C0F-95AA-0BFCF5E86AFD}" sibTransId="{9782557C-DB93-4FD1-A7F9-7CF01F6CED9C}"/>
    <dgm:cxn modelId="{F7C9F337-D741-4D75-8F34-7CBDA854725A}" type="presParOf" srcId="{69F4002E-22BE-4541-B3A4-8CB3FAC2E667}" destId="{72C8B3CE-B181-40BD-A184-994E8D0FE990}" srcOrd="0" destOrd="0" presId="urn:microsoft.com/office/officeart/2005/8/layout/hProcess7#1"/>
    <dgm:cxn modelId="{4C7E181B-699F-485C-BB6F-869BBBF175C8}" type="presParOf" srcId="{72C8B3CE-B181-40BD-A184-994E8D0FE990}" destId="{239A6353-0DC4-49CB-98E4-0A268D3BF289}" srcOrd="0" destOrd="0" presId="urn:microsoft.com/office/officeart/2005/8/layout/hProcess7#1"/>
    <dgm:cxn modelId="{C23E73CB-056C-47AF-9B44-1B08495CDB2F}" type="presParOf" srcId="{72C8B3CE-B181-40BD-A184-994E8D0FE990}" destId="{A5684D9E-FF45-4D8C-98B8-6D495B086889}" srcOrd="1" destOrd="0" presId="urn:microsoft.com/office/officeart/2005/8/layout/hProcess7#1"/>
    <dgm:cxn modelId="{974E2357-2CE9-47E5-8278-C15AEBC01C9E}" type="presParOf" srcId="{72C8B3CE-B181-40BD-A184-994E8D0FE990}" destId="{90F8F0D5-4BD0-40A8-A823-C47488C7B82D}" srcOrd="2" destOrd="0" presId="urn:microsoft.com/office/officeart/2005/8/layout/hProcess7#1"/>
    <dgm:cxn modelId="{551E71F7-63A3-4B85-B8C9-07A952A9E7CB}" type="presParOf" srcId="{69F4002E-22BE-4541-B3A4-8CB3FAC2E667}" destId="{30385941-1784-4712-80E4-52BE8C41F83E}" srcOrd="1" destOrd="0" presId="urn:microsoft.com/office/officeart/2005/8/layout/hProcess7#1"/>
    <dgm:cxn modelId="{5D51D31C-087D-4362-B9A9-4F8949C396C1}" type="presParOf" srcId="{69F4002E-22BE-4541-B3A4-8CB3FAC2E667}" destId="{EB2E8FFA-9977-449E-9176-5949A48A13A5}" srcOrd="2" destOrd="0" presId="urn:microsoft.com/office/officeart/2005/8/layout/hProcess7#1"/>
    <dgm:cxn modelId="{555F1BF2-2E38-4AC0-BA7D-87430265255E}" type="presParOf" srcId="{EB2E8FFA-9977-449E-9176-5949A48A13A5}" destId="{E8C7CCAC-5AE2-4B50-A5AD-72972E1087B5}" srcOrd="0" destOrd="0" presId="urn:microsoft.com/office/officeart/2005/8/layout/hProcess7#1"/>
    <dgm:cxn modelId="{09772491-859E-47E6-8587-12BDE723107A}" type="presParOf" srcId="{EB2E8FFA-9977-449E-9176-5949A48A13A5}" destId="{C2D78EEF-5F1F-4BB9-BB93-2E4F9FF30613}" srcOrd="1" destOrd="0" presId="urn:microsoft.com/office/officeart/2005/8/layout/hProcess7#1"/>
    <dgm:cxn modelId="{82BF8A86-0761-4F1A-84E0-B1C3E327BC61}" type="presParOf" srcId="{EB2E8FFA-9977-449E-9176-5949A48A13A5}" destId="{DE567BCD-C272-4E58-8AAE-767331A3DAA9}" srcOrd="2" destOrd="0" presId="urn:microsoft.com/office/officeart/2005/8/layout/hProcess7#1"/>
    <dgm:cxn modelId="{F519B45B-CF7D-4CB5-ADAE-9D6E5D35A1D6}" type="presParOf" srcId="{69F4002E-22BE-4541-B3A4-8CB3FAC2E667}" destId="{FDD6A2D6-C66D-4F4D-98E4-4E34BCF99BA7}" srcOrd="3" destOrd="0" presId="urn:microsoft.com/office/officeart/2005/8/layout/hProcess7#1"/>
    <dgm:cxn modelId="{7F896474-FD76-40D7-8030-1ED7F7BA1D78}" type="presParOf" srcId="{69F4002E-22BE-4541-B3A4-8CB3FAC2E667}" destId="{32773549-2177-41A0-9329-76407983D5F5}" srcOrd="4" destOrd="0" presId="urn:microsoft.com/office/officeart/2005/8/layout/hProcess7#1"/>
    <dgm:cxn modelId="{44A5F96A-29D9-4807-BE9D-17EAE3E1C5F0}" type="presParOf" srcId="{32773549-2177-41A0-9329-76407983D5F5}" destId="{FD5E3BEF-87BE-4972-BFC8-76BB06D380C1}" srcOrd="0" destOrd="0" presId="urn:microsoft.com/office/officeart/2005/8/layout/hProcess7#1"/>
    <dgm:cxn modelId="{80718954-0DA6-4720-8F1D-8BC7FEE8A55E}" type="presParOf" srcId="{32773549-2177-41A0-9329-76407983D5F5}" destId="{098F51F8-F3FE-492A-B243-17053DEE40A9}" srcOrd="1" destOrd="0" presId="urn:microsoft.com/office/officeart/2005/8/layout/hProcess7#1"/>
    <dgm:cxn modelId="{67EAF046-8406-4099-946E-57FDA585E330}" type="presParOf" srcId="{32773549-2177-41A0-9329-76407983D5F5}" destId="{2D39063A-4CC1-49AA-BA03-CD84C536111B}" srcOrd="2" destOrd="0" presId="urn:microsoft.com/office/officeart/2005/8/layout/hProcess7#1"/>
    <dgm:cxn modelId="{40CAE360-7C77-451D-9E4A-F898B7E8493D}" type="presParOf" srcId="{69F4002E-22BE-4541-B3A4-8CB3FAC2E667}" destId="{B0FEC612-8772-49F4-9217-D63B602B12B9}" srcOrd="5" destOrd="0" presId="urn:microsoft.com/office/officeart/2005/8/layout/hProcess7#1"/>
    <dgm:cxn modelId="{993BC22A-97F0-412B-8735-0D52D80A595F}" type="presParOf" srcId="{69F4002E-22BE-4541-B3A4-8CB3FAC2E667}" destId="{DA77E679-4BF2-4C4B-9E55-32840667E119}" srcOrd="6" destOrd="0" presId="urn:microsoft.com/office/officeart/2005/8/layout/hProcess7#1"/>
    <dgm:cxn modelId="{7D1BFF4D-0921-4B81-B542-0987974F5797}" type="presParOf" srcId="{DA77E679-4BF2-4C4B-9E55-32840667E119}" destId="{1ED16980-6A32-45B4-A3A3-BC8D3164AD03}" srcOrd="0" destOrd="0" presId="urn:microsoft.com/office/officeart/2005/8/layout/hProcess7#1"/>
    <dgm:cxn modelId="{39BA2625-9ABE-4A60-B23A-19BF25861B00}" type="presParOf" srcId="{DA77E679-4BF2-4C4B-9E55-32840667E119}" destId="{4C8401A9-718D-461F-BA96-61CC75019669}" srcOrd="1" destOrd="0" presId="urn:microsoft.com/office/officeart/2005/8/layout/hProcess7#1"/>
    <dgm:cxn modelId="{9848601D-5F6C-4C28-BC2D-2B9B69628F3C}" type="presParOf" srcId="{DA77E679-4BF2-4C4B-9E55-32840667E119}" destId="{93010C3B-47F4-41F8-914A-7D37DD545386}" srcOrd="2" destOrd="0" presId="urn:microsoft.com/office/officeart/2005/8/layout/hProcess7#1"/>
    <dgm:cxn modelId="{0340AFE6-5CCB-4BDD-81E3-90A5C386855F}" type="presParOf" srcId="{69F4002E-22BE-4541-B3A4-8CB3FAC2E667}" destId="{E4E199B8-AB6E-4B0A-9D78-D54A6DC644BD}" srcOrd="7" destOrd="0" presId="urn:microsoft.com/office/officeart/2005/8/layout/hProcess7#1"/>
    <dgm:cxn modelId="{E7D7F5D0-04F5-4CC0-AC23-0055C3C1FA69}" type="presParOf" srcId="{69F4002E-22BE-4541-B3A4-8CB3FAC2E667}" destId="{59C3831F-D863-4122-96F3-E8DD9F75691F}" srcOrd="8" destOrd="0" presId="urn:microsoft.com/office/officeart/2005/8/layout/hProcess7#1"/>
    <dgm:cxn modelId="{424F1FEA-109B-484B-8FE2-0AE2A4F39F00}" type="presParOf" srcId="{59C3831F-D863-4122-96F3-E8DD9F75691F}" destId="{AF97691C-55CD-44B7-8BA9-33A3E5E77703}" srcOrd="0" destOrd="0" presId="urn:microsoft.com/office/officeart/2005/8/layout/hProcess7#1"/>
    <dgm:cxn modelId="{EB5A7D3C-F023-4F2C-9406-48CC8DB15DAB}" type="presParOf" srcId="{59C3831F-D863-4122-96F3-E8DD9F75691F}" destId="{29790EB5-CA5B-4D18-9ACC-3EC1ED7730EB}" srcOrd="1" destOrd="0" presId="urn:microsoft.com/office/officeart/2005/8/layout/hProcess7#1"/>
    <dgm:cxn modelId="{398BA508-4E7F-4284-B907-01809753337C}" type="presParOf" srcId="{59C3831F-D863-4122-96F3-E8DD9F75691F}" destId="{64C6543A-A975-4188-82B0-042E2D2B4974}" srcOrd="2" destOrd="0" presId="urn:microsoft.com/office/officeart/2005/8/layout/hProcess7#1"/>
    <dgm:cxn modelId="{1BE16893-045A-46C2-870E-BFF1830AC621}" type="presParOf" srcId="{69F4002E-22BE-4541-B3A4-8CB3FAC2E667}" destId="{2769C261-C32C-466F-9E66-A715624536AE}" srcOrd="9" destOrd="0" presId="urn:microsoft.com/office/officeart/2005/8/layout/hProcess7#1"/>
    <dgm:cxn modelId="{C22428B1-514E-44B1-85FE-F520ACCC1A15}" type="presParOf" srcId="{69F4002E-22BE-4541-B3A4-8CB3FAC2E667}" destId="{49FB2FF5-A3D6-435A-BEE5-3B07298F7279}" srcOrd="10" destOrd="0" presId="urn:microsoft.com/office/officeart/2005/8/layout/hProcess7#1"/>
    <dgm:cxn modelId="{70C4455F-1929-45FB-BC75-F43656714140}" type="presParOf" srcId="{49FB2FF5-A3D6-435A-BEE5-3B07298F7279}" destId="{0AA504E0-4D02-4C2A-817E-D6A0D47F02AE}" srcOrd="0" destOrd="0" presId="urn:microsoft.com/office/officeart/2005/8/layout/hProcess7#1"/>
    <dgm:cxn modelId="{533A3121-75A8-44FB-AD23-BFDF7E6AB5D5}" type="presParOf" srcId="{49FB2FF5-A3D6-435A-BEE5-3B07298F7279}" destId="{D484B071-1E4C-48C0-8F99-4E2CF460B727}" srcOrd="1" destOrd="0" presId="urn:microsoft.com/office/officeart/2005/8/layout/hProcess7#1"/>
    <dgm:cxn modelId="{29A898E6-A3E9-4B66-A7EF-5398D89C8A63}" type="presParOf" srcId="{49FB2FF5-A3D6-435A-BEE5-3B07298F7279}" destId="{9095E8F7-DF11-4E24-A9DE-27D9415DB13A}" srcOrd="2" destOrd="0" presId="urn:microsoft.com/office/officeart/2005/8/layout/hProcess7#1"/>
    <dgm:cxn modelId="{49CEFDA7-1BD5-4DC0-8757-22BBC3650D8E}" type="presParOf" srcId="{69F4002E-22BE-4541-B3A4-8CB3FAC2E667}" destId="{08906F20-0705-4064-8CB2-92C7959CD32D}" srcOrd="11" destOrd="0" presId="urn:microsoft.com/office/officeart/2005/8/layout/hProcess7#1"/>
    <dgm:cxn modelId="{CFFA7ABF-84F0-487D-A1CA-DDD4C5B50C1F}" type="presParOf" srcId="{69F4002E-22BE-4541-B3A4-8CB3FAC2E667}" destId="{FA2473DA-33E6-4477-B294-AD2811B4016D}" srcOrd="12" destOrd="0" presId="urn:microsoft.com/office/officeart/2005/8/layout/hProcess7#1"/>
    <dgm:cxn modelId="{BE3E0EAA-308C-42B6-9FAE-6567EFE6B6B1}" type="presParOf" srcId="{FA2473DA-33E6-4477-B294-AD2811B4016D}" destId="{87EC5360-BC30-42D2-8FEA-7BDBB3E9C5C7}" srcOrd="0" destOrd="0" presId="urn:microsoft.com/office/officeart/2005/8/layout/hProcess7#1"/>
    <dgm:cxn modelId="{F0B9C15F-43A5-45BF-A2F5-E24FF13B2099}" type="presParOf" srcId="{FA2473DA-33E6-4477-B294-AD2811B4016D}" destId="{43F312F8-FEF2-49D9-9859-0D21F49BC32B}" srcOrd="1" destOrd="0" presId="urn:microsoft.com/office/officeart/2005/8/layout/hProcess7#1"/>
    <dgm:cxn modelId="{6A1A67AB-CFE2-4AD9-9E21-CFCA372AB547}" type="presParOf" srcId="{FA2473DA-33E6-4477-B294-AD2811B4016D}" destId="{41301C5A-ED2B-443D-AF8A-C2B0F10ECD3F}" srcOrd="2" destOrd="0" presId="urn:microsoft.com/office/officeart/2005/8/layout/hProcess7#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A6353-0DC4-49CB-98E4-0A268D3BF289}">
      <dsp:nvSpPr>
        <dsp:cNvPr id="0" name=""/>
        <dsp:cNvSpPr/>
      </dsp:nvSpPr>
      <dsp:spPr>
        <a:xfrm>
          <a:off x="2485"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marL="0" lvl="0" indent="0" algn="r" defTabSz="622300">
            <a:lnSpc>
              <a:spcPct val="90000"/>
            </a:lnSpc>
            <a:spcBef>
              <a:spcPct val="0"/>
            </a:spcBef>
            <a:spcAft>
              <a:spcPct val="35000"/>
            </a:spcAft>
            <a:buNone/>
          </a:pPr>
          <a:r>
            <a:rPr lang="en-US" sz="1400" b="1" kern="1200"/>
            <a:t>5/4/18</a:t>
          </a:r>
          <a:endParaRPr lang="en-US" sz="1400" strike="sngStrike" kern="1200" baseline="0">
            <a:solidFill>
              <a:srgbClr val="FF0000"/>
            </a:solidFill>
          </a:endParaRPr>
        </a:p>
      </dsp:txBody>
      <dsp:txXfrm rot="16200000">
        <a:off x="-509115" y="511957"/>
        <a:ext cx="1322256" cy="299054"/>
      </dsp:txXfrm>
    </dsp:sp>
    <dsp:sp modelId="{90F8F0D5-4BD0-40A8-A823-C47488C7B82D}">
      <dsp:nvSpPr>
        <dsp:cNvPr id="0" name=""/>
        <dsp:cNvSpPr/>
      </dsp:nvSpPr>
      <dsp:spPr>
        <a:xfrm>
          <a:off x="301540"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Participants submit abstract</a:t>
          </a:r>
        </a:p>
      </dsp:txBody>
      <dsp:txXfrm>
        <a:off x="301540" y="356"/>
        <a:ext cx="1113979" cy="1612508"/>
      </dsp:txXfrm>
    </dsp:sp>
    <dsp:sp modelId="{FD5E3BEF-87BE-4972-BFC8-76BB06D380C1}">
      <dsp:nvSpPr>
        <dsp:cNvPr id="0" name=""/>
        <dsp:cNvSpPr/>
      </dsp:nvSpPr>
      <dsp:spPr>
        <a:xfrm>
          <a:off x="1550095"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marL="0" lvl="0" indent="0" algn="r" defTabSz="622300">
            <a:lnSpc>
              <a:spcPct val="90000"/>
            </a:lnSpc>
            <a:spcBef>
              <a:spcPct val="0"/>
            </a:spcBef>
            <a:spcAft>
              <a:spcPct val="35000"/>
            </a:spcAft>
            <a:buNone/>
          </a:pPr>
          <a:r>
            <a:rPr lang="en-US" sz="1400" b="1" kern="1200"/>
            <a:t>7/27/18</a:t>
          </a:r>
          <a:endParaRPr lang="en-US" sz="1400" b="0" strike="sngStrike" kern="1200" baseline="0">
            <a:solidFill>
              <a:srgbClr val="FF0000"/>
            </a:solidFill>
          </a:endParaRPr>
        </a:p>
      </dsp:txBody>
      <dsp:txXfrm rot="16200000">
        <a:off x="1038494" y="511957"/>
        <a:ext cx="1322256" cy="299054"/>
      </dsp:txXfrm>
    </dsp:sp>
    <dsp:sp modelId="{C2D78EEF-5F1F-4BB9-BB93-2E4F9FF30613}">
      <dsp:nvSpPr>
        <dsp:cNvPr id="0" name=""/>
        <dsp:cNvSpPr/>
      </dsp:nvSpPr>
      <dsp:spPr>
        <a:xfrm rot="5400000">
          <a:off x="1427091"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2D39063A-4CC1-49AA-BA03-CD84C536111B}">
      <dsp:nvSpPr>
        <dsp:cNvPr id="0" name=""/>
        <dsp:cNvSpPr/>
      </dsp:nvSpPr>
      <dsp:spPr>
        <a:xfrm>
          <a:off x="1849150"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Top ten partcipants submit technical paper</a:t>
          </a:r>
        </a:p>
      </dsp:txBody>
      <dsp:txXfrm>
        <a:off x="1849150" y="356"/>
        <a:ext cx="1113979" cy="1612508"/>
      </dsp:txXfrm>
    </dsp:sp>
    <dsp:sp modelId="{AF97691C-55CD-44B7-8BA9-33A3E5E77703}">
      <dsp:nvSpPr>
        <dsp:cNvPr id="0" name=""/>
        <dsp:cNvSpPr/>
      </dsp:nvSpPr>
      <dsp:spPr>
        <a:xfrm>
          <a:off x="3114989" y="0"/>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marL="0" lvl="0" indent="0" algn="r" defTabSz="622300">
            <a:lnSpc>
              <a:spcPct val="90000"/>
            </a:lnSpc>
            <a:spcBef>
              <a:spcPct val="0"/>
            </a:spcBef>
            <a:spcAft>
              <a:spcPct val="35000"/>
            </a:spcAft>
            <a:buNone/>
          </a:pPr>
          <a:r>
            <a:rPr lang="en-US" sz="1400" b="1" kern="1200"/>
            <a:t>9/14/18</a:t>
          </a:r>
        </a:p>
      </dsp:txBody>
      <dsp:txXfrm rot="16200000">
        <a:off x="2603388" y="511600"/>
        <a:ext cx="1322256" cy="299054"/>
      </dsp:txXfrm>
    </dsp:sp>
    <dsp:sp modelId="{4C8401A9-718D-461F-BA96-61CC75019669}">
      <dsp:nvSpPr>
        <dsp:cNvPr id="0" name=""/>
        <dsp:cNvSpPr/>
      </dsp:nvSpPr>
      <dsp:spPr>
        <a:xfrm rot="5400000">
          <a:off x="2974700"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64C6543A-A975-4188-82B0-042E2D2B4974}">
      <dsp:nvSpPr>
        <dsp:cNvPr id="0" name=""/>
        <dsp:cNvSpPr/>
      </dsp:nvSpPr>
      <dsp:spPr>
        <a:xfrm>
          <a:off x="3414044" y="0"/>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Top five participants selected</a:t>
          </a:r>
        </a:p>
      </dsp:txBody>
      <dsp:txXfrm>
        <a:off x="3414044" y="0"/>
        <a:ext cx="1113979" cy="1612508"/>
      </dsp:txXfrm>
    </dsp:sp>
    <dsp:sp modelId="{87EC5360-BC30-42D2-8FEA-7BDBB3E9C5C7}">
      <dsp:nvSpPr>
        <dsp:cNvPr id="0" name=""/>
        <dsp:cNvSpPr/>
      </dsp:nvSpPr>
      <dsp:spPr>
        <a:xfrm>
          <a:off x="4645313"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marL="0" lvl="0" indent="0" algn="r" defTabSz="600075">
            <a:lnSpc>
              <a:spcPct val="90000"/>
            </a:lnSpc>
            <a:spcBef>
              <a:spcPct val="0"/>
            </a:spcBef>
            <a:spcAft>
              <a:spcPct val="35000"/>
            </a:spcAft>
            <a:buNone/>
          </a:pPr>
          <a:r>
            <a:rPr lang="en-US" sz="1350" b="1" kern="1200"/>
            <a:t>10/28 - 10/31/18</a:t>
          </a:r>
        </a:p>
      </dsp:txBody>
      <dsp:txXfrm rot="16200000">
        <a:off x="4133712" y="511957"/>
        <a:ext cx="1322256" cy="299054"/>
      </dsp:txXfrm>
    </dsp:sp>
    <dsp:sp modelId="{D484B071-1E4C-48C0-8F99-4E2CF460B727}">
      <dsp:nvSpPr>
        <dsp:cNvPr id="0" name=""/>
        <dsp:cNvSpPr/>
      </dsp:nvSpPr>
      <dsp:spPr>
        <a:xfrm rot="5400000">
          <a:off x="4522309"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41301C5A-ED2B-443D-AF8A-C2B0F10ECD3F}">
      <dsp:nvSpPr>
        <dsp:cNvPr id="0" name=""/>
        <dsp:cNvSpPr/>
      </dsp:nvSpPr>
      <dsp:spPr>
        <a:xfrm>
          <a:off x="4944368"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marL="0" lvl="0" indent="0" algn="l" defTabSz="622300">
            <a:lnSpc>
              <a:spcPct val="90000"/>
            </a:lnSpc>
            <a:spcBef>
              <a:spcPct val="0"/>
            </a:spcBef>
            <a:spcAft>
              <a:spcPct val="35000"/>
            </a:spcAft>
            <a:buNone/>
          </a:pPr>
          <a:r>
            <a:rPr lang="en-US" sz="1400" kern="1200"/>
            <a:t>Top five participants present at the Grid of the Future Symposium</a:t>
          </a:r>
        </a:p>
      </dsp:txBody>
      <dsp:txXfrm>
        <a:off x="4944368" y="356"/>
        <a:ext cx="1113979" cy="161250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0146235E6C43758DAFED68C6AAEF7E"/>
        <w:category>
          <w:name w:val="General"/>
          <w:gallery w:val="placeholder"/>
        </w:category>
        <w:types>
          <w:type w:val="bbPlcHdr"/>
        </w:types>
        <w:behaviors>
          <w:behavior w:val="content"/>
        </w:behaviors>
        <w:guid w:val="{9AA296CC-3FF5-4D2F-A661-8AD83E92B72F}"/>
      </w:docPartPr>
      <w:docPartBody>
        <w:p w:rsidR="00D35879" w:rsidRDefault="00D70ACC" w:rsidP="00D70ACC">
          <w:pPr>
            <w:pStyle w:val="B00146235E6C43758DAFED68C6AAEF7E"/>
          </w:pPr>
          <w:r w:rsidRPr="007A32C5">
            <w:rPr>
              <w:rStyle w:val="PlaceholderText"/>
            </w:rPr>
            <w:t>[Title]</w:t>
          </w:r>
        </w:p>
      </w:docPartBody>
    </w:docPart>
    <w:docPart>
      <w:docPartPr>
        <w:name w:val="9572E43DED2F4A3EA576073AD68EE3A7"/>
        <w:category>
          <w:name w:val="General"/>
          <w:gallery w:val="placeholder"/>
        </w:category>
        <w:types>
          <w:type w:val="bbPlcHdr"/>
        </w:types>
        <w:behaviors>
          <w:behavior w:val="content"/>
        </w:behaviors>
        <w:guid w:val="{F856F8F7-AA14-4FD0-8DC5-83930B77CFF5}"/>
      </w:docPartPr>
      <w:docPartBody>
        <w:p w:rsidR="0001251F" w:rsidRDefault="007942F2" w:rsidP="007942F2">
          <w:pPr>
            <w:pStyle w:val="9572E43DED2F4A3EA576073AD68EE3A7"/>
          </w:pPr>
          <w:r w:rsidRPr="007A32C5">
            <w:rPr>
              <w:rStyle w:val="PlaceholderText"/>
            </w:rPr>
            <w:t>[Title]</w:t>
          </w:r>
        </w:p>
      </w:docPartBody>
    </w:docPart>
    <w:docPart>
      <w:docPartPr>
        <w:name w:val="AAB8498DEFB94E738AE6C66B99047DCA"/>
        <w:category>
          <w:name w:val="General"/>
          <w:gallery w:val="placeholder"/>
        </w:category>
        <w:types>
          <w:type w:val="bbPlcHdr"/>
        </w:types>
        <w:behaviors>
          <w:behavior w:val="content"/>
        </w:behaviors>
        <w:guid w:val="{EA688884-02E7-474F-9F27-087018A81F77}"/>
      </w:docPartPr>
      <w:docPartBody>
        <w:p w:rsidR="0001251F" w:rsidRDefault="007942F2" w:rsidP="007942F2">
          <w:pPr>
            <w:pStyle w:val="AAB8498DEFB94E738AE6C66B99047DCA"/>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1F4749"/>
    <w:rsid w:val="0001251F"/>
    <w:rsid w:val="000456AA"/>
    <w:rsid w:val="001174C8"/>
    <w:rsid w:val="00147662"/>
    <w:rsid w:val="001F4749"/>
    <w:rsid w:val="00266CA9"/>
    <w:rsid w:val="003702A1"/>
    <w:rsid w:val="00375A32"/>
    <w:rsid w:val="003919A2"/>
    <w:rsid w:val="003B65AC"/>
    <w:rsid w:val="00425034"/>
    <w:rsid w:val="00435F68"/>
    <w:rsid w:val="00516787"/>
    <w:rsid w:val="00547E8C"/>
    <w:rsid w:val="0055748B"/>
    <w:rsid w:val="0058237A"/>
    <w:rsid w:val="005859FD"/>
    <w:rsid w:val="00625B7B"/>
    <w:rsid w:val="0069436D"/>
    <w:rsid w:val="006F25B9"/>
    <w:rsid w:val="007942F2"/>
    <w:rsid w:val="007F366B"/>
    <w:rsid w:val="00853C86"/>
    <w:rsid w:val="00955333"/>
    <w:rsid w:val="00991A25"/>
    <w:rsid w:val="009B21F3"/>
    <w:rsid w:val="009E1EAE"/>
    <w:rsid w:val="00A33F2C"/>
    <w:rsid w:val="00BB6061"/>
    <w:rsid w:val="00C23D6E"/>
    <w:rsid w:val="00CD0443"/>
    <w:rsid w:val="00D35879"/>
    <w:rsid w:val="00D70ACC"/>
    <w:rsid w:val="00DB1B1D"/>
    <w:rsid w:val="00DC1C76"/>
    <w:rsid w:val="00DE6B0C"/>
    <w:rsid w:val="00DF1DF6"/>
    <w:rsid w:val="00E423C6"/>
    <w:rsid w:val="00EB34D3"/>
    <w:rsid w:val="00EC4E5E"/>
    <w:rsid w:val="00ED4A2E"/>
    <w:rsid w:val="00F0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B00146235E6C43758DAFED68C6AAEF7E">
    <w:name w:val="B00146235E6C43758DAFED68C6AAEF7E"/>
    <w:rsid w:val="00D70ACC"/>
    <w:rPr>
      <w:lang w:val="en-US" w:eastAsia="en-US"/>
    </w:rPr>
  </w:style>
  <w:style w:type="paragraph" w:customStyle="1" w:styleId="0E3018DCE49E44AC8D1408B94A8938FA">
    <w:name w:val="0E3018DCE49E44AC8D1408B94A8938FA"/>
    <w:rsid w:val="00EB34D3"/>
    <w:rPr>
      <w:lang w:val="en-US" w:eastAsia="en-US"/>
    </w:rPr>
  </w:style>
  <w:style w:type="paragraph" w:customStyle="1" w:styleId="A1FDBAC0937F487F8ECC8CBF39536B87">
    <w:name w:val="A1FDBAC0937F487F8ECC8CBF39536B87"/>
    <w:rsid w:val="007942F2"/>
    <w:rPr>
      <w:lang w:val="en-US" w:eastAsia="en-US"/>
    </w:rPr>
  </w:style>
  <w:style w:type="paragraph" w:customStyle="1" w:styleId="A1CFBE73E081406AB6DB3F095D90384D">
    <w:name w:val="A1CFBE73E081406AB6DB3F095D90384D"/>
    <w:rsid w:val="007942F2"/>
    <w:rPr>
      <w:lang w:val="en-US" w:eastAsia="en-US"/>
    </w:rPr>
  </w:style>
  <w:style w:type="paragraph" w:customStyle="1" w:styleId="9572E43DED2F4A3EA576073AD68EE3A7">
    <w:name w:val="9572E43DED2F4A3EA576073AD68EE3A7"/>
    <w:rsid w:val="007942F2"/>
    <w:rPr>
      <w:lang w:val="en-US" w:eastAsia="en-US"/>
    </w:rPr>
  </w:style>
  <w:style w:type="paragraph" w:customStyle="1" w:styleId="FE84C74B363A4CC9A455C28F02164EA3">
    <w:name w:val="FE84C74B363A4CC9A455C28F02164EA3"/>
    <w:rsid w:val="007942F2"/>
    <w:rPr>
      <w:lang w:val="en-US" w:eastAsia="en-US"/>
    </w:rPr>
  </w:style>
  <w:style w:type="paragraph" w:customStyle="1" w:styleId="62FD556435B5487E80007E67DB752632">
    <w:name w:val="62FD556435B5487E80007E67DB752632"/>
    <w:rsid w:val="007942F2"/>
    <w:rPr>
      <w:lang w:val="en-US" w:eastAsia="en-US"/>
    </w:rPr>
  </w:style>
  <w:style w:type="paragraph" w:customStyle="1" w:styleId="71945EBEA44244F0B063BC136B041455">
    <w:name w:val="71945EBEA44244F0B063BC136B041455"/>
    <w:rsid w:val="007942F2"/>
    <w:rPr>
      <w:lang w:val="en-US" w:eastAsia="en-US"/>
    </w:rPr>
  </w:style>
  <w:style w:type="paragraph" w:customStyle="1" w:styleId="AAB8498DEFB94E738AE6C66B99047DCA">
    <w:name w:val="AAB8498DEFB94E738AE6C66B99047DCA"/>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Props1.xml><?xml version="1.0" encoding="utf-8"?>
<ds:datastoreItem xmlns:ds="http://schemas.openxmlformats.org/officeDocument/2006/customXml" ds:itemID="{5C0ACCE9-4D32-4B73-B407-CD40C069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2017 Next Generation Network Paper Competition</vt:lpstr>
    </vt:vector>
  </TitlesOfParts>
  <Company>CIGRÉ-UK NGN</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Next Generation Network Paper Competition</dc:title>
  <dc:creator>Jessica Lau</dc:creator>
  <cp:lastModifiedBy>Kamalinia, Saeed</cp:lastModifiedBy>
  <cp:revision>10</cp:revision>
  <cp:lastPrinted>2018-03-17T01:03:00Z</cp:lastPrinted>
  <dcterms:created xsi:type="dcterms:W3CDTF">2018-03-14T19:08:00Z</dcterms:created>
  <dcterms:modified xsi:type="dcterms:W3CDTF">2018-03-17T01:03:00Z</dcterms:modified>
</cp:coreProperties>
</file>